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ADF" w:rsidRPr="00141CF9" w:rsidRDefault="00E74316" w:rsidP="00275ADF">
      <w:pPr>
        <w:rPr>
          <w:sz w:val="20"/>
          <w:szCs w:val="20"/>
        </w:rPr>
      </w:pPr>
      <w:r w:rsidRPr="005C195B">
        <w:rPr>
          <w:rFonts w:ascii="Times New Roman" w:hAnsi="Times New Roman"/>
          <w:noProof/>
          <w:szCs w:val="24"/>
        </w:rPr>
        <w:drawing>
          <wp:anchor distT="0" distB="0" distL="114300" distR="114300" simplePos="0" relativeHeight="251657728" behindDoc="1" locked="0" layoutInCell="1" allowOverlap="1" wp14:anchorId="14358F50" wp14:editId="65C79B4B">
            <wp:simplePos x="0" y="0"/>
            <wp:positionH relativeFrom="column">
              <wp:posOffset>-114300</wp:posOffset>
            </wp:positionH>
            <wp:positionV relativeFrom="paragraph">
              <wp:posOffset>-323850</wp:posOffset>
            </wp:positionV>
            <wp:extent cx="3133237" cy="410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2016_UBCStandard_Signature_BlackRGB30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33237" cy="410400"/>
                    </a:xfrm>
                    <a:prstGeom prst="rect">
                      <a:avLst/>
                    </a:prstGeom>
                  </pic:spPr>
                </pic:pic>
              </a:graphicData>
            </a:graphic>
            <wp14:sizeRelH relativeFrom="page">
              <wp14:pctWidth>0</wp14:pctWidth>
            </wp14:sizeRelH>
            <wp14:sizeRelV relativeFrom="page">
              <wp14:pctHeight>0</wp14:pctHeight>
            </wp14:sizeRelV>
          </wp:anchor>
        </w:drawing>
      </w:r>
      <w:r w:rsidR="00275ADF" w:rsidRPr="00141CF9">
        <w:rPr>
          <w:rFonts w:ascii="Times New Roman" w:hAnsi="Times New Roman" w:cs="Times New Roman"/>
          <w:noProof/>
          <w:sz w:val="20"/>
          <w:szCs w:val="20"/>
        </w:rPr>
        <w:t xml:space="preserve">    </w:t>
      </w:r>
      <w:r w:rsidR="00275ADF" w:rsidRPr="00141CF9">
        <w:rPr>
          <w:noProof/>
          <w:sz w:val="20"/>
          <w:szCs w:val="20"/>
        </w:rPr>
        <w:t xml:space="preserve">                                                                          </w:t>
      </w:r>
    </w:p>
    <w:tbl>
      <w:tblPr>
        <w:tblStyle w:val="TableGrid"/>
        <w:tblW w:w="0" w:type="auto"/>
        <w:tblLook w:val="04A0" w:firstRow="1" w:lastRow="0" w:firstColumn="1" w:lastColumn="0" w:noHBand="0" w:noVBand="1"/>
      </w:tblPr>
      <w:tblGrid>
        <w:gridCol w:w="2689"/>
        <w:gridCol w:w="7229"/>
        <w:gridCol w:w="4387"/>
      </w:tblGrid>
      <w:tr w:rsidR="00275ADF" w:rsidRPr="00141CF9" w:rsidTr="00E74316">
        <w:tc>
          <w:tcPr>
            <w:tcW w:w="14305" w:type="dxa"/>
            <w:gridSpan w:val="3"/>
            <w:shd w:val="clear" w:color="auto" w:fill="EEECE1" w:themeFill="background2"/>
            <w:vAlign w:val="center"/>
            <w:hideMark/>
          </w:tcPr>
          <w:p w:rsidR="009C3A10" w:rsidRPr="00E74316" w:rsidRDefault="00E74316" w:rsidP="00E74316">
            <w:pPr>
              <w:jc w:val="center"/>
              <w:rPr>
                <w:rFonts w:ascii="Arial" w:hAnsi="Arial" w:cs="Arial"/>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909D5">
              <w:rPr>
                <w:rFonts w:ascii="Times New Roman" w:eastAsia="Times" w:hAnsi="Times New Roman" w:cs="Times New Roman"/>
                <w:noProof/>
                <w:sz w:val="24"/>
                <w:szCs w:val="24"/>
              </w:rPr>
              <mc:AlternateContent>
                <mc:Choice Requires="wps">
                  <w:drawing>
                    <wp:anchor distT="0" distB="0" distL="114300" distR="114300" simplePos="0" relativeHeight="251660800" behindDoc="0" locked="0" layoutInCell="1" allowOverlap="1" wp14:anchorId="23F7DD02" wp14:editId="76E669F1">
                      <wp:simplePos x="0" y="0"/>
                      <wp:positionH relativeFrom="column">
                        <wp:posOffset>6792595</wp:posOffset>
                      </wp:positionH>
                      <wp:positionV relativeFrom="paragraph">
                        <wp:posOffset>-700405</wp:posOffset>
                      </wp:positionV>
                      <wp:extent cx="1941195" cy="11144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941195" cy="1114425"/>
                              </a:xfrm>
                              <a:prstGeom prst="rect">
                                <a:avLst/>
                              </a:prstGeom>
                              <a:noFill/>
                              <a:ln>
                                <a:noFill/>
                              </a:ln>
                              <a:effectLst/>
                            </wps:spPr>
                            <wps:txbx>
                              <w:txbxContent>
                                <w:p w:rsidR="000909D5" w:rsidRDefault="000909D5" w:rsidP="000909D5">
                                  <w:pPr>
                                    <w:spacing w:after="0" w:line="192" w:lineRule="auto"/>
                                    <w:rPr>
                                      <w:rFonts w:ascii="Times New Roman" w:hAnsi="Times New Roman"/>
                                      <w:b/>
                                      <w:sz w:val="18"/>
                                      <w:szCs w:val="18"/>
                                    </w:rPr>
                                  </w:pPr>
                                  <w:r>
                                    <w:rPr>
                                      <w:rFonts w:ascii="Times New Roman" w:hAnsi="Times New Roman"/>
                                      <w:b/>
                                      <w:sz w:val="18"/>
                                      <w:szCs w:val="18"/>
                                    </w:rPr>
                                    <w:t>The University of British Columbia</w:t>
                                  </w:r>
                                </w:p>
                                <w:p w:rsidR="000909D5" w:rsidRPr="0031339F" w:rsidRDefault="000909D5" w:rsidP="000909D5">
                                  <w:pPr>
                                    <w:spacing w:after="0" w:line="192" w:lineRule="auto"/>
                                    <w:rPr>
                                      <w:rFonts w:ascii="Times New Roman" w:hAnsi="Times New Roman"/>
                                      <w:b/>
                                      <w:sz w:val="18"/>
                                      <w:szCs w:val="18"/>
                                    </w:rPr>
                                  </w:pPr>
                                  <w:r w:rsidRPr="0031339F">
                                    <w:rPr>
                                      <w:rFonts w:ascii="Times New Roman" w:hAnsi="Times New Roman"/>
                                      <w:b/>
                                      <w:sz w:val="18"/>
                                      <w:szCs w:val="18"/>
                                    </w:rPr>
                                    <w:t>School of Nursing</w:t>
                                  </w:r>
                                </w:p>
                                <w:p w:rsidR="000909D5" w:rsidRPr="0031339F" w:rsidRDefault="000909D5" w:rsidP="000909D5">
                                  <w:pPr>
                                    <w:spacing w:after="0" w:line="192" w:lineRule="auto"/>
                                    <w:rPr>
                                      <w:rFonts w:ascii="Times New Roman" w:hAnsi="Times New Roman"/>
                                      <w:sz w:val="18"/>
                                      <w:szCs w:val="18"/>
                                    </w:rPr>
                                  </w:pPr>
                                  <w:r w:rsidRPr="0031339F">
                                    <w:rPr>
                                      <w:rFonts w:ascii="Times New Roman" w:hAnsi="Times New Roman"/>
                                      <w:sz w:val="18"/>
                                      <w:szCs w:val="18"/>
                                    </w:rPr>
                                    <w:t xml:space="preserve">T201-2211 </w:t>
                                  </w:r>
                                  <w:proofErr w:type="spellStart"/>
                                  <w:r w:rsidRPr="0031339F">
                                    <w:rPr>
                                      <w:rFonts w:ascii="Times New Roman" w:hAnsi="Times New Roman"/>
                                      <w:sz w:val="18"/>
                                      <w:szCs w:val="18"/>
                                    </w:rPr>
                                    <w:t>Wesbrook</w:t>
                                  </w:r>
                                  <w:proofErr w:type="spellEnd"/>
                                  <w:r w:rsidRPr="0031339F">
                                    <w:rPr>
                                      <w:rFonts w:ascii="Times New Roman" w:hAnsi="Times New Roman"/>
                                      <w:sz w:val="18"/>
                                      <w:szCs w:val="18"/>
                                    </w:rPr>
                                    <w:t xml:space="preserve"> Mall</w:t>
                                  </w:r>
                                </w:p>
                                <w:p w:rsidR="000909D5" w:rsidRPr="0031339F" w:rsidRDefault="000909D5" w:rsidP="000909D5">
                                  <w:pPr>
                                    <w:spacing w:after="0" w:line="192" w:lineRule="auto"/>
                                    <w:rPr>
                                      <w:rFonts w:ascii="Times New Roman" w:hAnsi="Times New Roman"/>
                                      <w:sz w:val="18"/>
                                      <w:szCs w:val="18"/>
                                    </w:rPr>
                                  </w:pPr>
                                  <w:r w:rsidRPr="0031339F">
                                    <w:rPr>
                                      <w:rFonts w:ascii="Times New Roman" w:hAnsi="Times New Roman"/>
                                      <w:sz w:val="18"/>
                                      <w:szCs w:val="18"/>
                                    </w:rPr>
                                    <w:t>Vancouver, BC Canada V6T 2B5</w:t>
                                  </w:r>
                                </w:p>
                                <w:p w:rsidR="000909D5" w:rsidRPr="0031339F" w:rsidRDefault="000909D5" w:rsidP="000909D5">
                                  <w:pPr>
                                    <w:spacing w:after="0" w:line="192" w:lineRule="auto"/>
                                    <w:rPr>
                                      <w:rFonts w:ascii="Times New Roman" w:hAnsi="Times New Roman"/>
                                      <w:sz w:val="18"/>
                                      <w:szCs w:val="18"/>
                                    </w:rPr>
                                  </w:pPr>
                                  <w:r w:rsidRPr="0031339F">
                                    <w:rPr>
                                      <w:rFonts w:ascii="Times New Roman" w:hAnsi="Times New Roman"/>
                                      <w:sz w:val="18"/>
                                      <w:szCs w:val="18"/>
                                    </w:rPr>
                                    <w:t>Phone</w:t>
                                  </w:r>
                                  <w:r>
                                    <w:rPr>
                                      <w:rFonts w:ascii="Times New Roman" w:hAnsi="Times New Roman"/>
                                      <w:sz w:val="18"/>
                                      <w:szCs w:val="18"/>
                                    </w:rPr>
                                    <w:t>: 604-822-</w:t>
                                  </w:r>
                                  <w:r w:rsidRPr="0031339F">
                                    <w:rPr>
                                      <w:rFonts w:ascii="Times New Roman" w:hAnsi="Times New Roman"/>
                                      <w:sz w:val="18"/>
                                      <w:szCs w:val="18"/>
                                    </w:rPr>
                                    <w:t>7417</w:t>
                                  </w:r>
                                </w:p>
                                <w:p w:rsidR="000909D5" w:rsidRDefault="000909D5" w:rsidP="000909D5">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7DD02" id="_x0000_t202" coordsize="21600,21600" o:spt="202" path="m,l,21600r21600,l21600,xe">
                      <v:stroke joinstyle="miter"/>
                      <v:path gradientshapeok="t" o:connecttype="rect"/>
                    </v:shapetype>
                    <v:shape id="Text Box 2" o:spid="_x0000_s1026" type="#_x0000_t202" style="position:absolute;left:0;text-align:left;margin-left:534.85pt;margin-top:-55.15pt;width:152.85pt;height:8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" filled="f" stroked="f">
                      <v:textbox>
                        <w:txbxContent>
                          <w:p w:rsidR="000909D5" w:rsidRDefault="000909D5" w:rsidP="000909D5">
                            <w:pPr>
                              <w:spacing w:after="0" w:line="192" w:lineRule="auto"/>
                              <w:rPr>
                                <w:rFonts w:ascii="Times New Roman" w:hAnsi="Times New Roman"/>
                                <w:b/>
                                <w:sz w:val="18"/>
                                <w:szCs w:val="18"/>
                              </w:rPr>
                            </w:pPr>
                            <w:r>
                              <w:rPr>
                                <w:rFonts w:ascii="Times New Roman" w:hAnsi="Times New Roman"/>
                                <w:b/>
                                <w:sz w:val="18"/>
                                <w:szCs w:val="18"/>
                              </w:rPr>
                              <w:t>The University of British Columbia</w:t>
                            </w:r>
                          </w:p>
                          <w:p w:rsidR="000909D5" w:rsidRPr="0031339F" w:rsidRDefault="000909D5" w:rsidP="000909D5">
                            <w:pPr>
                              <w:spacing w:after="0" w:line="192" w:lineRule="auto"/>
                              <w:rPr>
                                <w:rFonts w:ascii="Times New Roman" w:hAnsi="Times New Roman"/>
                                <w:b/>
                                <w:sz w:val="18"/>
                                <w:szCs w:val="18"/>
                              </w:rPr>
                            </w:pPr>
                            <w:r w:rsidRPr="0031339F">
                              <w:rPr>
                                <w:rFonts w:ascii="Times New Roman" w:hAnsi="Times New Roman"/>
                                <w:b/>
                                <w:sz w:val="18"/>
                                <w:szCs w:val="18"/>
                              </w:rPr>
                              <w:t>School of Nursing</w:t>
                            </w:r>
                          </w:p>
                          <w:p w:rsidR="000909D5" w:rsidRPr="0031339F" w:rsidRDefault="000909D5" w:rsidP="000909D5">
                            <w:pPr>
                              <w:spacing w:after="0" w:line="192" w:lineRule="auto"/>
                              <w:rPr>
                                <w:rFonts w:ascii="Times New Roman" w:hAnsi="Times New Roman"/>
                                <w:sz w:val="18"/>
                                <w:szCs w:val="18"/>
                              </w:rPr>
                            </w:pPr>
                            <w:r w:rsidRPr="0031339F">
                              <w:rPr>
                                <w:rFonts w:ascii="Times New Roman" w:hAnsi="Times New Roman"/>
                                <w:sz w:val="18"/>
                                <w:szCs w:val="18"/>
                              </w:rPr>
                              <w:t xml:space="preserve">T201-2211 </w:t>
                            </w:r>
                            <w:proofErr w:type="spellStart"/>
                            <w:r w:rsidRPr="0031339F">
                              <w:rPr>
                                <w:rFonts w:ascii="Times New Roman" w:hAnsi="Times New Roman"/>
                                <w:sz w:val="18"/>
                                <w:szCs w:val="18"/>
                              </w:rPr>
                              <w:t>Wesbrook</w:t>
                            </w:r>
                            <w:proofErr w:type="spellEnd"/>
                            <w:r w:rsidRPr="0031339F">
                              <w:rPr>
                                <w:rFonts w:ascii="Times New Roman" w:hAnsi="Times New Roman"/>
                                <w:sz w:val="18"/>
                                <w:szCs w:val="18"/>
                              </w:rPr>
                              <w:t xml:space="preserve"> Mall</w:t>
                            </w:r>
                          </w:p>
                          <w:p w:rsidR="000909D5" w:rsidRPr="0031339F" w:rsidRDefault="000909D5" w:rsidP="000909D5">
                            <w:pPr>
                              <w:spacing w:after="0" w:line="192" w:lineRule="auto"/>
                              <w:rPr>
                                <w:rFonts w:ascii="Times New Roman" w:hAnsi="Times New Roman"/>
                                <w:sz w:val="18"/>
                                <w:szCs w:val="18"/>
                              </w:rPr>
                            </w:pPr>
                            <w:r w:rsidRPr="0031339F">
                              <w:rPr>
                                <w:rFonts w:ascii="Times New Roman" w:hAnsi="Times New Roman"/>
                                <w:sz w:val="18"/>
                                <w:szCs w:val="18"/>
                              </w:rPr>
                              <w:t>Vancouver, BC Canada V6T 2B5</w:t>
                            </w:r>
                          </w:p>
                          <w:p w:rsidR="000909D5" w:rsidRPr="0031339F" w:rsidRDefault="000909D5" w:rsidP="000909D5">
                            <w:pPr>
                              <w:spacing w:after="0" w:line="192" w:lineRule="auto"/>
                              <w:rPr>
                                <w:rFonts w:ascii="Times New Roman" w:hAnsi="Times New Roman"/>
                                <w:sz w:val="18"/>
                                <w:szCs w:val="18"/>
                              </w:rPr>
                            </w:pPr>
                            <w:r w:rsidRPr="0031339F">
                              <w:rPr>
                                <w:rFonts w:ascii="Times New Roman" w:hAnsi="Times New Roman"/>
                                <w:sz w:val="18"/>
                                <w:szCs w:val="18"/>
                              </w:rPr>
                              <w:t>Phone</w:t>
                            </w:r>
                            <w:r>
                              <w:rPr>
                                <w:rFonts w:ascii="Times New Roman" w:hAnsi="Times New Roman"/>
                                <w:sz w:val="18"/>
                                <w:szCs w:val="18"/>
                              </w:rPr>
                              <w:t>: 604-822-</w:t>
                            </w:r>
                            <w:r w:rsidRPr="0031339F">
                              <w:rPr>
                                <w:rFonts w:ascii="Times New Roman" w:hAnsi="Times New Roman"/>
                                <w:sz w:val="18"/>
                                <w:szCs w:val="18"/>
                              </w:rPr>
                              <w:t>7417</w:t>
                            </w:r>
                          </w:p>
                          <w:p w:rsidR="000909D5" w:rsidRDefault="000909D5" w:rsidP="000909D5">
                            <w:pPr>
                              <w:spacing w:after="0"/>
                            </w:pPr>
                          </w:p>
                        </w:txbxContent>
                      </v:textbox>
                    </v:shape>
                  </w:pict>
                </mc:Fallback>
              </mc:AlternateContent>
            </w:r>
          </w:p>
          <w:p w:rsidR="00E74316" w:rsidRDefault="00EA2F6D" w:rsidP="00E74316">
            <w:pPr>
              <w:jc w:val="center"/>
              <w:rPr>
                <w:b/>
                <w:sz w:val="32"/>
                <w:szCs w:val="32"/>
              </w:rPr>
            </w:pPr>
            <w:r>
              <w:rPr>
                <w:b/>
                <w:sz w:val="32"/>
                <w:szCs w:val="32"/>
              </w:rPr>
              <w:t>Lower Mainland</w:t>
            </w:r>
            <w:r w:rsidR="00E74316">
              <w:rPr>
                <w:b/>
                <w:sz w:val="32"/>
                <w:szCs w:val="32"/>
              </w:rPr>
              <w:t xml:space="preserve"> Health </w:t>
            </w:r>
            <w:r w:rsidR="00275ADF" w:rsidRPr="00022757">
              <w:rPr>
                <w:b/>
                <w:sz w:val="32"/>
                <w:szCs w:val="32"/>
              </w:rPr>
              <w:t>Resources</w:t>
            </w:r>
            <w:r w:rsidR="00E74316">
              <w:rPr>
                <w:b/>
                <w:sz w:val="32"/>
                <w:szCs w:val="32"/>
              </w:rPr>
              <w:t xml:space="preserve"> &amp; </w:t>
            </w:r>
            <w:r w:rsidR="00275ADF" w:rsidRPr="00022757">
              <w:rPr>
                <w:b/>
                <w:sz w:val="32"/>
                <w:szCs w:val="32"/>
              </w:rPr>
              <w:t xml:space="preserve">Support </w:t>
            </w:r>
          </w:p>
          <w:p w:rsidR="00275ADF" w:rsidRPr="00E74316" w:rsidRDefault="00275ADF" w:rsidP="00E74316">
            <w:pPr>
              <w:jc w:val="center"/>
              <w:rPr>
                <w:b/>
                <w:sz w:val="24"/>
                <w:szCs w:val="24"/>
              </w:rPr>
            </w:pPr>
            <w:r w:rsidRPr="00E74316">
              <w:rPr>
                <w:b/>
                <w:sz w:val="24"/>
                <w:szCs w:val="24"/>
              </w:rPr>
              <w:t>by Phone</w:t>
            </w:r>
            <w:r w:rsidR="00A22081" w:rsidRPr="00E74316">
              <w:rPr>
                <w:b/>
                <w:sz w:val="24"/>
                <w:szCs w:val="24"/>
              </w:rPr>
              <w:t>/in person</w:t>
            </w:r>
            <w:r w:rsidR="009C3A10" w:rsidRPr="00E74316">
              <w:rPr>
                <w:b/>
                <w:sz w:val="24"/>
                <w:szCs w:val="24"/>
              </w:rPr>
              <w:t>/online</w:t>
            </w:r>
          </w:p>
          <w:p w:rsidR="00E74316" w:rsidRPr="00E74316" w:rsidRDefault="00E74316" w:rsidP="00E74316">
            <w:pPr>
              <w:jc w:val="center"/>
              <w:rPr>
                <w:b/>
                <w:sz w:val="16"/>
                <w:szCs w:val="16"/>
              </w:rPr>
            </w:pPr>
            <w:bookmarkStart w:id="0" w:name="_GoBack"/>
            <w:bookmarkEnd w:id="0"/>
          </w:p>
          <w:p w:rsidR="009C3A10" w:rsidRPr="00141CF9" w:rsidRDefault="009C3A10" w:rsidP="00E74316">
            <w:pPr>
              <w:jc w:val="center"/>
              <w:rPr>
                <w:rFonts w:ascii="Arial" w:hAnsi="Arial" w:cs="Arial"/>
                <w:b/>
                <w:sz w:val="20"/>
                <w:szCs w:val="20"/>
              </w:rPr>
            </w:pPr>
          </w:p>
        </w:tc>
      </w:tr>
      <w:tr w:rsidR="00275ADF" w:rsidRPr="00141CF9" w:rsidTr="00E74316">
        <w:trPr>
          <w:trHeight w:val="454"/>
        </w:trPr>
        <w:tc>
          <w:tcPr>
            <w:tcW w:w="2689" w:type="dxa"/>
            <w:shd w:val="clear" w:color="auto" w:fill="EEECE1" w:themeFill="background2"/>
            <w:vAlign w:val="center"/>
          </w:tcPr>
          <w:p w:rsidR="00275ADF" w:rsidRPr="00E74316" w:rsidRDefault="00275ADF" w:rsidP="00E74316">
            <w:pPr>
              <w:jc w:val="center"/>
              <w:rPr>
                <w:rFonts w:ascii="Arial" w:hAnsi="Arial" w:cs="Arial"/>
                <w:b/>
                <w:sz w:val="16"/>
                <w:szCs w:val="16"/>
              </w:rPr>
            </w:pPr>
          </w:p>
          <w:p w:rsidR="00275ADF" w:rsidRPr="00E74316" w:rsidRDefault="00275ADF" w:rsidP="00E74316">
            <w:pPr>
              <w:jc w:val="center"/>
              <w:rPr>
                <w:rFonts w:ascii="Arial" w:hAnsi="Arial" w:cs="Arial"/>
                <w:b/>
                <w:sz w:val="24"/>
                <w:szCs w:val="24"/>
              </w:rPr>
            </w:pPr>
            <w:r w:rsidRPr="00E74316">
              <w:rPr>
                <w:rFonts w:ascii="Arial" w:hAnsi="Arial" w:cs="Arial"/>
                <w:b/>
                <w:sz w:val="24"/>
                <w:szCs w:val="24"/>
              </w:rPr>
              <w:t>Resource Name</w:t>
            </w:r>
          </w:p>
          <w:p w:rsidR="00E74316" w:rsidRPr="00E74316" w:rsidRDefault="00E74316" w:rsidP="00E74316">
            <w:pPr>
              <w:jc w:val="center"/>
              <w:rPr>
                <w:rFonts w:ascii="Arial" w:hAnsi="Arial" w:cs="Arial"/>
                <w:b/>
                <w:sz w:val="16"/>
                <w:szCs w:val="16"/>
              </w:rPr>
            </w:pPr>
          </w:p>
        </w:tc>
        <w:tc>
          <w:tcPr>
            <w:tcW w:w="7229" w:type="dxa"/>
            <w:shd w:val="clear" w:color="auto" w:fill="EEECE1" w:themeFill="background2"/>
            <w:vAlign w:val="center"/>
          </w:tcPr>
          <w:p w:rsidR="00275ADF" w:rsidRPr="00E74316" w:rsidRDefault="00275ADF" w:rsidP="00E74316">
            <w:pPr>
              <w:jc w:val="center"/>
              <w:rPr>
                <w:rFonts w:ascii="Arial" w:hAnsi="Arial" w:cs="Arial"/>
                <w:b/>
                <w:sz w:val="16"/>
                <w:szCs w:val="16"/>
              </w:rPr>
            </w:pPr>
          </w:p>
          <w:p w:rsidR="00275ADF" w:rsidRPr="00E74316" w:rsidRDefault="00275ADF" w:rsidP="00E74316">
            <w:pPr>
              <w:jc w:val="center"/>
              <w:rPr>
                <w:rFonts w:ascii="Arial" w:hAnsi="Arial" w:cs="Arial"/>
                <w:b/>
                <w:sz w:val="24"/>
                <w:szCs w:val="24"/>
              </w:rPr>
            </w:pPr>
            <w:r w:rsidRPr="00E74316">
              <w:rPr>
                <w:rFonts w:ascii="Arial" w:hAnsi="Arial" w:cs="Arial"/>
                <w:b/>
                <w:sz w:val="24"/>
                <w:szCs w:val="24"/>
              </w:rPr>
              <w:t>About</w:t>
            </w:r>
          </w:p>
          <w:p w:rsidR="00E74316" w:rsidRPr="00E74316" w:rsidRDefault="00E74316" w:rsidP="00E74316">
            <w:pPr>
              <w:jc w:val="center"/>
              <w:rPr>
                <w:rFonts w:ascii="Arial" w:hAnsi="Arial" w:cs="Arial"/>
                <w:b/>
                <w:sz w:val="16"/>
                <w:szCs w:val="16"/>
              </w:rPr>
            </w:pPr>
          </w:p>
        </w:tc>
        <w:tc>
          <w:tcPr>
            <w:tcW w:w="4387" w:type="dxa"/>
            <w:shd w:val="clear" w:color="auto" w:fill="EEECE1" w:themeFill="background2"/>
            <w:vAlign w:val="center"/>
          </w:tcPr>
          <w:p w:rsidR="00275ADF" w:rsidRPr="00E74316" w:rsidRDefault="00275ADF" w:rsidP="00E74316">
            <w:pPr>
              <w:jc w:val="center"/>
              <w:rPr>
                <w:rFonts w:ascii="Arial" w:hAnsi="Arial" w:cs="Arial"/>
                <w:b/>
                <w:sz w:val="16"/>
                <w:szCs w:val="16"/>
              </w:rPr>
            </w:pPr>
          </w:p>
          <w:p w:rsidR="00275ADF" w:rsidRPr="00E74316" w:rsidRDefault="00275ADF" w:rsidP="00E74316">
            <w:pPr>
              <w:jc w:val="center"/>
              <w:rPr>
                <w:rFonts w:ascii="Arial" w:hAnsi="Arial" w:cs="Arial"/>
                <w:b/>
                <w:sz w:val="24"/>
                <w:szCs w:val="24"/>
              </w:rPr>
            </w:pPr>
            <w:r w:rsidRPr="00E74316">
              <w:rPr>
                <w:rFonts w:ascii="Arial" w:hAnsi="Arial" w:cs="Arial"/>
                <w:b/>
                <w:sz w:val="24"/>
                <w:szCs w:val="24"/>
              </w:rPr>
              <w:t>Contact Info</w:t>
            </w:r>
          </w:p>
          <w:p w:rsidR="00E74316" w:rsidRPr="00E74316" w:rsidRDefault="00E74316" w:rsidP="00E74316">
            <w:pPr>
              <w:jc w:val="center"/>
              <w:rPr>
                <w:rFonts w:ascii="Arial" w:hAnsi="Arial" w:cs="Arial"/>
                <w:b/>
                <w:sz w:val="16"/>
                <w:szCs w:val="16"/>
              </w:rPr>
            </w:pPr>
          </w:p>
        </w:tc>
      </w:tr>
      <w:tr w:rsidR="00275ADF" w:rsidRPr="00141CF9" w:rsidTr="00EA2F6D">
        <w:trPr>
          <w:trHeight w:val="485"/>
        </w:trPr>
        <w:tc>
          <w:tcPr>
            <w:tcW w:w="2689" w:type="dxa"/>
            <w:vAlign w:val="center"/>
          </w:tcPr>
          <w:p w:rsidR="00E74316" w:rsidRPr="00E74316" w:rsidRDefault="00275ADF" w:rsidP="00EA2F6D">
            <w:pPr>
              <w:rPr>
                <w:rFonts w:ascii="Times New Roman" w:hAnsi="Times New Roman" w:cs="Times New Roman"/>
                <w:b/>
                <w:sz w:val="24"/>
                <w:szCs w:val="24"/>
              </w:rPr>
            </w:pPr>
            <w:r w:rsidRPr="00E74316">
              <w:rPr>
                <w:rFonts w:ascii="Times New Roman" w:hAnsi="Times New Roman" w:cs="Times New Roman"/>
                <w:b/>
                <w:sz w:val="24"/>
                <w:szCs w:val="24"/>
              </w:rPr>
              <w:t>Emergency</w:t>
            </w:r>
          </w:p>
        </w:tc>
        <w:tc>
          <w:tcPr>
            <w:tcW w:w="7229" w:type="dxa"/>
          </w:tcPr>
          <w:p w:rsidR="00275ADF" w:rsidRPr="00FF6223" w:rsidRDefault="00275ADF">
            <w:pPr>
              <w:pStyle w:val="NormalWeb"/>
              <w:spacing w:before="0" w:beforeAutospacing="0" w:after="0" w:afterAutospacing="0"/>
              <w:rPr>
                <w:rFonts w:ascii="Arial" w:hAnsi="Arial" w:cs="Arial"/>
                <w:sz w:val="4"/>
                <w:szCs w:val="4"/>
              </w:rPr>
            </w:pPr>
          </w:p>
          <w:p w:rsidR="00141CF9" w:rsidRPr="00141CF9" w:rsidRDefault="00275ADF" w:rsidP="00141CF9">
            <w:pPr>
              <w:pStyle w:val="NormalWeb"/>
              <w:spacing w:before="0" w:beforeAutospacing="0" w:after="0" w:afterAutospacing="0"/>
              <w:rPr>
                <w:rFonts w:ascii="Arial" w:hAnsi="Arial" w:cs="Arial"/>
                <w:sz w:val="20"/>
                <w:szCs w:val="20"/>
              </w:rPr>
            </w:pPr>
            <w:r w:rsidRPr="00141CF9">
              <w:rPr>
                <w:rFonts w:ascii="Arial" w:hAnsi="Arial" w:cs="Arial"/>
                <w:sz w:val="20"/>
                <w:szCs w:val="20"/>
              </w:rPr>
              <w:t>In the event of an emergency or crises, call this number.</w:t>
            </w:r>
          </w:p>
        </w:tc>
        <w:tc>
          <w:tcPr>
            <w:tcW w:w="4387" w:type="dxa"/>
          </w:tcPr>
          <w:p w:rsidR="00275ADF" w:rsidRPr="00674D7A" w:rsidRDefault="00275ADF">
            <w:pPr>
              <w:rPr>
                <w:rFonts w:ascii="Arial" w:hAnsi="Arial" w:cs="Arial"/>
                <w:sz w:val="4"/>
                <w:szCs w:val="4"/>
              </w:rPr>
            </w:pPr>
          </w:p>
          <w:p w:rsidR="00275ADF" w:rsidRPr="00EA2F6D" w:rsidRDefault="00275ADF">
            <w:pPr>
              <w:rPr>
                <w:rFonts w:ascii="Arial" w:hAnsi="Arial" w:cs="Arial"/>
                <w:b/>
                <w:sz w:val="20"/>
                <w:szCs w:val="20"/>
              </w:rPr>
            </w:pPr>
            <w:r w:rsidRPr="00EA2F6D">
              <w:rPr>
                <w:rFonts w:ascii="Arial" w:hAnsi="Arial" w:cs="Arial"/>
                <w:b/>
                <w:sz w:val="20"/>
                <w:szCs w:val="20"/>
              </w:rPr>
              <w:t>9-1-1</w:t>
            </w:r>
          </w:p>
        </w:tc>
      </w:tr>
      <w:tr w:rsidR="00275ADF" w:rsidRPr="00141CF9" w:rsidTr="00E74316">
        <w:trPr>
          <w:trHeight w:val="1322"/>
        </w:trPr>
        <w:tc>
          <w:tcPr>
            <w:tcW w:w="2689" w:type="dxa"/>
          </w:tcPr>
          <w:p w:rsidR="00141CF9" w:rsidRPr="00E74316" w:rsidRDefault="00141CF9">
            <w:pPr>
              <w:rPr>
                <w:rFonts w:ascii="Times New Roman" w:hAnsi="Times New Roman" w:cs="Times New Roman"/>
                <w:b/>
                <w:sz w:val="24"/>
                <w:szCs w:val="24"/>
              </w:rPr>
            </w:pPr>
          </w:p>
          <w:p w:rsidR="00275ADF" w:rsidRPr="00E74316" w:rsidRDefault="00275ADF">
            <w:pPr>
              <w:rPr>
                <w:rFonts w:ascii="Times New Roman" w:hAnsi="Times New Roman" w:cs="Times New Roman"/>
                <w:b/>
                <w:sz w:val="24"/>
                <w:szCs w:val="24"/>
              </w:rPr>
            </w:pPr>
            <w:r w:rsidRPr="00E74316">
              <w:rPr>
                <w:rFonts w:ascii="Times New Roman" w:hAnsi="Times New Roman" w:cs="Times New Roman"/>
                <w:b/>
                <w:sz w:val="24"/>
                <w:szCs w:val="24"/>
              </w:rPr>
              <w:t>Kids Help Phone</w:t>
            </w:r>
          </w:p>
        </w:tc>
        <w:tc>
          <w:tcPr>
            <w:tcW w:w="7229" w:type="dxa"/>
          </w:tcPr>
          <w:p w:rsidR="00141CF9" w:rsidRPr="00FF6223" w:rsidRDefault="00141CF9">
            <w:pPr>
              <w:pStyle w:val="NormalWeb"/>
              <w:spacing w:before="0" w:beforeAutospacing="0" w:after="0" w:afterAutospacing="0"/>
              <w:rPr>
                <w:rFonts w:ascii="Arial" w:hAnsi="Arial" w:cs="Arial"/>
                <w:sz w:val="4"/>
                <w:szCs w:val="4"/>
              </w:rPr>
            </w:pPr>
          </w:p>
          <w:p w:rsidR="00FD723B" w:rsidRDefault="00FD723B">
            <w:pPr>
              <w:pStyle w:val="NormalWeb"/>
              <w:spacing w:before="0" w:beforeAutospacing="0" w:after="0" w:afterAutospacing="0"/>
              <w:rPr>
                <w:rFonts w:ascii="Arial" w:hAnsi="Arial" w:cs="Arial"/>
                <w:sz w:val="20"/>
                <w:szCs w:val="20"/>
              </w:rPr>
            </w:pPr>
          </w:p>
          <w:p w:rsidR="00275ADF" w:rsidRPr="00141CF9" w:rsidRDefault="00275ADF">
            <w:pPr>
              <w:pStyle w:val="NormalWeb"/>
              <w:spacing w:before="0" w:beforeAutospacing="0" w:after="0" w:afterAutospacing="0"/>
              <w:rPr>
                <w:rFonts w:ascii="Arial" w:hAnsi="Arial" w:cs="Arial"/>
                <w:sz w:val="20"/>
                <w:szCs w:val="20"/>
              </w:rPr>
            </w:pPr>
            <w:r w:rsidRPr="00141CF9">
              <w:rPr>
                <w:rFonts w:ascii="Arial" w:hAnsi="Arial" w:cs="Arial"/>
                <w:sz w:val="20"/>
                <w:szCs w:val="20"/>
              </w:rPr>
              <w:t>For children and youth aged 5 to 20. Call to speak to a professional counselor, 24 hours a day. It’s free, confidential, anonymous and available across Canada. They can also refer you to local services and resources. Kids Help Phone is available in English and French.</w:t>
            </w:r>
          </w:p>
        </w:tc>
        <w:tc>
          <w:tcPr>
            <w:tcW w:w="4387" w:type="dxa"/>
          </w:tcPr>
          <w:p w:rsidR="00275ADF" w:rsidRPr="00EA2F6D" w:rsidRDefault="00275ADF">
            <w:pPr>
              <w:rPr>
                <w:rFonts w:ascii="Arial" w:hAnsi="Arial" w:cs="Arial"/>
                <w:b/>
                <w:sz w:val="20"/>
                <w:szCs w:val="20"/>
              </w:rPr>
            </w:pPr>
            <w:r w:rsidRPr="00EA2F6D">
              <w:rPr>
                <w:rFonts w:ascii="Arial" w:hAnsi="Arial" w:cs="Arial"/>
                <w:b/>
                <w:sz w:val="20"/>
                <w:szCs w:val="20"/>
              </w:rPr>
              <w:t>1-800-668-6868</w:t>
            </w:r>
          </w:p>
          <w:p w:rsidR="00FF6223" w:rsidRPr="00FF6223" w:rsidRDefault="00FF6223">
            <w:pPr>
              <w:rPr>
                <w:rFonts w:ascii="Arial" w:hAnsi="Arial" w:cs="Arial"/>
                <w:sz w:val="6"/>
                <w:szCs w:val="6"/>
              </w:rPr>
            </w:pPr>
          </w:p>
          <w:p w:rsidR="000F2CBA" w:rsidRDefault="000F2CBA">
            <w:pPr>
              <w:rPr>
                <w:rFonts w:ascii="Arial" w:hAnsi="Arial" w:cs="Arial"/>
                <w:sz w:val="20"/>
                <w:szCs w:val="20"/>
              </w:rPr>
            </w:pPr>
            <w:r>
              <w:rPr>
                <w:rFonts w:ascii="Arial" w:hAnsi="Arial" w:cs="Arial"/>
                <w:sz w:val="20"/>
                <w:szCs w:val="20"/>
              </w:rPr>
              <w:t xml:space="preserve">Or </w:t>
            </w:r>
          </w:p>
          <w:p w:rsidR="00FF6223" w:rsidRPr="00FF6223" w:rsidRDefault="00FF6223">
            <w:pPr>
              <w:rPr>
                <w:rFonts w:ascii="Arial" w:hAnsi="Arial" w:cs="Arial"/>
                <w:sz w:val="6"/>
                <w:szCs w:val="6"/>
              </w:rPr>
            </w:pPr>
          </w:p>
          <w:p w:rsidR="00D644C2" w:rsidRDefault="007C7E9E">
            <w:pPr>
              <w:rPr>
                <w:rFonts w:ascii="Arial" w:hAnsi="Arial" w:cs="Arial"/>
                <w:sz w:val="20"/>
                <w:szCs w:val="20"/>
              </w:rPr>
            </w:pPr>
            <w:hyperlink r:id="rId8" w:history="1">
              <w:r w:rsidR="00D644C2" w:rsidRPr="00EA2F6D">
                <w:rPr>
                  <w:rStyle w:val="Hyperlink"/>
                  <w:rFonts w:ascii="Arial" w:hAnsi="Arial" w:cs="Arial"/>
                  <w:b/>
                  <w:sz w:val="20"/>
                  <w:szCs w:val="20"/>
                </w:rPr>
                <w:t>https://kidshelpphone.ca/live-chat</w:t>
              </w:r>
            </w:hyperlink>
          </w:p>
          <w:p w:rsidR="00674D7A" w:rsidRPr="00141CF9" w:rsidRDefault="00D644C2">
            <w:pPr>
              <w:rPr>
                <w:rFonts w:ascii="Arial" w:hAnsi="Arial" w:cs="Arial"/>
                <w:sz w:val="20"/>
                <w:szCs w:val="20"/>
              </w:rPr>
            </w:pPr>
            <w:r w:rsidRPr="00D644C2">
              <w:rPr>
                <w:rFonts w:ascii="Arial" w:hAnsi="Arial" w:cs="Arial"/>
                <w:sz w:val="20"/>
                <w:szCs w:val="20"/>
              </w:rPr>
              <w:t>(Wednesday-Sunday from 3pm-11pm)</w:t>
            </w:r>
            <w:r>
              <w:rPr>
                <w:rFonts w:ascii="Arial" w:hAnsi="Arial" w:cs="Arial"/>
                <w:sz w:val="20"/>
                <w:szCs w:val="20"/>
              </w:rPr>
              <w:t xml:space="preserve"> </w:t>
            </w:r>
          </w:p>
        </w:tc>
      </w:tr>
      <w:tr w:rsidR="00275ADF" w:rsidRPr="00141CF9" w:rsidTr="00E74316">
        <w:trPr>
          <w:trHeight w:val="368"/>
        </w:trPr>
        <w:tc>
          <w:tcPr>
            <w:tcW w:w="2689" w:type="dxa"/>
          </w:tcPr>
          <w:p w:rsidR="006D50BB" w:rsidRPr="00E74316" w:rsidRDefault="006D50BB">
            <w:pPr>
              <w:rPr>
                <w:rFonts w:ascii="Times New Roman" w:hAnsi="Times New Roman" w:cs="Times New Roman"/>
                <w:b/>
                <w:sz w:val="24"/>
                <w:szCs w:val="24"/>
              </w:rPr>
            </w:pPr>
          </w:p>
          <w:p w:rsidR="00275ADF" w:rsidRPr="00E74316" w:rsidRDefault="008B5532">
            <w:pPr>
              <w:rPr>
                <w:rFonts w:ascii="Times New Roman" w:hAnsi="Times New Roman" w:cs="Times New Roman"/>
                <w:b/>
                <w:sz w:val="24"/>
                <w:szCs w:val="24"/>
              </w:rPr>
            </w:pPr>
            <w:r>
              <w:rPr>
                <w:rFonts w:ascii="Times New Roman" w:hAnsi="Times New Roman" w:cs="Times New Roman"/>
                <w:b/>
                <w:sz w:val="24"/>
                <w:szCs w:val="24"/>
              </w:rPr>
              <w:t>Crisis Intervention and Suicide Prevention Centre of BC</w:t>
            </w:r>
          </w:p>
        </w:tc>
        <w:tc>
          <w:tcPr>
            <w:tcW w:w="7229" w:type="dxa"/>
          </w:tcPr>
          <w:p w:rsidR="006D50BB" w:rsidRPr="00FF6223" w:rsidRDefault="006D50BB">
            <w:pPr>
              <w:rPr>
                <w:rFonts w:ascii="Arial" w:hAnsi="Arial" w:cs="Arial"/>
                <w:sz w:val="4"/>
                <w:szCs w:val="4"/>
              </w:rPr>
            </w:pPr>
          </w:p>
          <w:p w:rsidR="00FD723B" w:rsidRDefault="00FD723B">
            <w:pPr>
              <w:rPr>
                <w:rFonts w:ascii="Arial" w:hAnsi="Arial" w:cs="Arial"/>
                <w:sz w:val="20"/>
                <w:szCs w:val="20"/>
              </w:rPr>
            </w:pPr>
          </w:p>
          <w:p w:rsidR="00E74316" w:rsidRDefault="008B5532">
            <w:pPr>
              <w:rPr>
                <w:rFonts w:ascii="Arial" w:hAnsi="Arial" w:cs="Arial"/>
                <w:sz w:val="20"/>
                <w:szCs w:val="20"/>
              </w:rPr>
            </w:pPr>
            <w:r w:rsidRPr="008B5532">
              <w:rPr>
                <w:rFonts w:ascii="Arial" w:hAnsi="Arial" w:cs="Arial"/>
                <w:sz w:val="20"/>
                <w:szCs w:val="20"/>
              </w:rPr>
              <w:t>The Crisis Intervention and Suicide Prevention Centre of BC (Crisis Centre) is a non-profit volunteer organization committed to helping people help themselves and deal with crisis. 24 hours a day, 7 days a week the Crisis Centre provides emotional support to youth, adults and seniors in distress.</w:t>
            </w:r>
            <w:r w:rsidR="001B138D">
              <w:rPr>
                <w:rFonts w:ascii="Arial" w:hAnsi="Arial" w:cs="Arial"/>
                <w:sz w:val="20"/>
                <w:szCs w:val="20"/>
              </w:rPr>
              <w:t xml:space="preserve"> </w:t>
            </w:r>
          </w:p>
          <w:p w:rsidR="001B138D" w:rsidRDefault="001B138D">
            <w:pPr>
              <w:rPr>
                <w:rFonts w:ascii="Arial" w:hAnsi="Arial" w:cs="Arial"/>
                <w:sz w:val="20"/>
                <w:szCs w:val="20"/>
              </w:rPr>
            </w:pPr>
          </w:p>
          <w:p w:rsidR="001B138D" w:rsidRDefault="001B138D">
            <w:pPr>
              <w:rPr>
                <w:rFonts w:ascii="Arial" w:hAnsi="Arial" w:cs="Arial"/>
                <w:sz w:val="20"/>
                <w:szCs w:val="20"/>
              </w:rPr>
            </w:pPr>
            <w:r>
              <w:rPr>
                <w:rFonts w:ascii="Arial" w:hAnsi="Arial" w:cs="Arial"/>
                <w:sz w:val="20"/>
                <w:szCs w:val="20"/>
              </w:rPr>
              <w:t xml:space="preserve">Contact 8-1-1 </w:t>
            </w:r>
            <w:r w:rsidRPr="001B138D">
              <w:rPr>
                <w:rFonts w:ascii="Arial" w:hAnsi="Arial" w:cs="Arial"/>
                <w:sz w:val="20"/>
                <w:szCs w:val="20"/>
              </w:rPr>
              <w:t>for non-emergency information on how to access alternatives to toxic drug supply and substance use services</w:t>
            </w:r>
            <w:r>
              <w:rPr>
                <w:rFonts w:ascii="Arial" w:hAnsi="Arial" w:cs="Arial"/>
                <w:sz w:val="20"/>
                <w:szCs w:val="20"/>
              </w:rPr>
              <w:t>.</w:t>
            </w:r>
          </w:p>
          <w:p w:rsidR="008B5532" w:rsidRPr="00141CF9" w:rsidRDefault="008B5532" w:rsidP="00EA2F6D">
            <w:pPr>
              <w:rPr>
                <w:rFonts w:ascii="Arial" w:hAnsi="Arial" w:cs="Arial"/>
                <w:sz w:val="20"/>
                <w:szCs w:val="20"/>
              </w:rPr>
            </w:pPr>
          </w:p>
        </w:tc>
        <w:tc>
          <w:tcPr>
            <w:tcW w:w="4387" w:type="dxa"/>
          </w:tcPr>
          <w:p w:rsidR="00141CF9" w:rsidRDefault="00141CF9">
            <w:pPr>
              <w:rPr>
                <w:rFonts w:ascii="Arial" w:hAnsi="Arial" w:cs="Arial"/>
                <w:sz w:val="20"/>
                <w:szCs w:val="20"/>
              </w:rPr>
            </w:pPr>
          </w:p>
          <w:p w:rsidR="001B138D" w:rsidRDefault="001B138D" w:rsidP="008B5532">
            <w:pPr>
              <w:rPr>
                <w:rFonts w:ascii="Arial" w:hAnsi="Arial" w:cs="Arial"/>
                <w:sz w:val="20"/>
                <w:szCs w:val="20"/>
              </w:rPr>
            </w:pPr>
            <w:r w:rsidRPr="00141CF9">
              <w:rPr>
                <w:rFonts w:ascii="Arial" w:hAnsi="Arial" w:cs="Arial"/>
                <w:sz w:val="20"/>
                <w:szCs w:val="20"/>
              </w:rPr>
              <w:t>1-800-SUICIDE (</w:t>
            </w:r>
            <w:r w:rsidRPr="00EA2F6D">
              <w:rPr>
                <w:rFonts w:ascii="Arial" w:hAnsi="Arial" w:cs="Arial"/>
                <w:b/>
                <w:sz w:val="20"/>
                <w:szCs w:val="20"/>
              </w:rPr>
              <w:t>1-800-784-2433</w:t>
            </w:r>
            <w:r w:rsidRPr="00141CF9">
              <w:rPr>
                <w:rFonts w:ascii="Arial" w:hAnsi="Arial" w:cs="Arial"/>
                <w:sz w:val="20"/>
                <w:szCs w:val="20"/>
              </w:rPr>
              <w:t>)</w:t>
            </w:r>
          </w:p>
          <w:p w:rsidR="001B138D" w:rsidRDefault="001B138D" w:rsidP="008B5532">
            <w:pPr>
              <w:rPr>
                <w:rFonts w:ascii="Arial" w:hAnsi="Arial" w:cs="Arial"/>
                <w:sz w:val="20"/>
                <w:szCs w:val="20"/>
                <w:lang w:val="en-CA"/>
              </w:rPr>
            </w:pPr>
          </w:p>
          <w:p w:rsidR="008B5532" w:rsidRDefault="008B5532">
            <w:pPr>
              <w:rPr>
                <w:rFonts w:ascii="Arial" w:hAnsi="Arial" w:cs="Arial"/>
                <w:sz w:val="20"/>
                <w:szCs w:val="20"/>
              </w:rPr>
            </w:pPr>
          </w:p>
          <w:p w:rsidR="00275ADF" w:rsidRPr="00141CF9" w:rsidRDefault="00EA2F6D">
            <w:pPr>
              <w:rPr>
                <w:rFonts w:ascii="Arial" w:hAnsi="Arial" w:cs="Arial"/>
                <w:sz w:val="20"/>
                <w:szCs w:val="20"/>
              </w:rPr>
            </w:pPr>
            <w:hyperlink r:id="rId9" w:history="1">
              <w:r w:rsidRPr="008B5532">
                <w:rPr>
                  <w:rStyle w:val="Hyperlink"/>
                  <w:rFonts w:ascii="Arial" w:hAnsi="Arial" w:cs="Arial"/>
                  <w:sz w:val="20"/>
                  <w:szCs w:val="20"/>
                  <w:lang w:val="en-CA"/>
                </w:rPr>
                <w:t xml:space="preserve">Youth </w:t>
              </w:r>
              <w:r w:rsidRPr="008B5532">
                <w:rPr>
                  <w:rStyle w:val="Hyperlink"/>
                  <w:rFonts w:ascii="Arial" w:hAnsi="Arial" w:cs="Arial"/>
                  <w:sz w:val="20"/>
                  <w:szCs w:val="20"/>
                  <w:lang w:val="en-CA"/>
                </w:rPr>
                <w:t>i</w:t>
              </w:r>
              <w:r w:rsidRPr="008B5532">
                <w:rPr>
                  <w:rStyle w:val="Hyperlink"/>
                  <w:rFonts w:ascii="Arial" w:hAnsi="Arial" w:cs="Arial"/>
                  <w:sz w:val="20"/>
                  <w:szCs w:val="20"/>
                  <w:lang w:val="en-CA"/>
                </w:rPr>
                <w:t>n BC</w:t>
              </w:r>
            </w:hyperlink>
            <w:r w:rsidRPr="008B5532">
              <w:rPr>
                <w:rFonts w:ascii="Arial" w:hAnsi="Arial" w:cs="Arial"/>
                <w:sz w:val="20"/>
                <w:szCs w:val="20"/>
                <w:lang w:val="en-CA"/>
              </w:rPr>
              <w:t>:</w:t>
            </w:r>
            <w:r w:rsidR="001B138D">
              <w:rPr>
                <w:rFonts w:ascii="Arial" w:hAnsi="Arial" w:cs="Arial"/>
                <w:sz w:val="20"/>
                <w:szCs w:val="20"/>
              </w:rPr>
              <w:t xml:space="preserve">Text </w:t>
            </w:r>
            <w:r w:rsidR="001B138D" w:rsidRPr="00EA2F6D">
              <w:rPr>
                <w:rFonts w:ascii="Arial" w:hAnsi="Arial" w:cs="Arial"/>
                <w:b/>
                <w:sz w:val="20"/>
                <w:szCs w:val="20"/>
              </w:rPr>
              <w:t>9-8-8</w:t>
            </w:r>
            <w:r w:rsidRPr="008B5532">
              <w:rPr>
                <w:rFonts w:ascii="Arial" w:hAnsi="Arial" w:cs="Arial"/>
                <w:sz w:val="20"/>
                <w:szCs w:val="20"/>
                <w:lang w:val="en-CA"/>
              </w:rPr>
              <w:t xml:space="preserve"> </w:t>
            </w:r>
            <w:r>
              <w:rPr>
                <w:rFonts w:ascii="Arial" w:hAnsi="Arial" w:cs="Arial"/>
                <w:sz w:val="20"/>
                <w:szCs w:val="20"/>
                <w:lang w:val="en-CA"/>
              </w:rPr>
              <w:t>(</w:t>
            </w:r>
            <w:r w:rsidRPr="008B5532">
              <w:rPr>
                <w:rFonts w:ascii="Arial" w:hAnsi="Arial" w:cs="Arial"/>
                <w:sz w:val="20"/>
                <w:szCs w:val="20"/>
                <w:lang w:val="en-CA"/>
              </w:rPr>
              <w:t>noon to 1am daily</w:t>
            </w:r>
            <w:r>
              <w:rPr>
                <w:rFonts w:ascii="Arial" w:hAnsi="Arial" w:cs="Arial"/>
                <w:sz w:val="20"/>
                <w:szCs w:val="20"/>
                <w:lang w:val="en-CA"/>
              </w:rPr>
              <w:t>)</w:t>
            </w:r>
          </w:p>
        </w:tc>
      </w:tr>
      <w:tr w:rsidR="00E95FD3" w:rsidRPr="00141CF9" w:rsidTr="00EA2F6D">
        <w:trPr>
          <w:trHeight w:val="368"/>
        </w:trPr>
        <w:tc>
          <w:tcPr>
            <w:tcW w:w="2689" w:type="dxa"/>
            <w:vAlign w:val="center"/>
          </w:tcPr>
          <w:p w:rsidR="00E95FD3" w:rsidRPr="00E74316" w:rsidRDefault="001B138D" w:rsidP="00EA2F6D">
            <w:pPr>
              <w:rPr>
                <w:rFonts w:ascii="Times New Roman" w:hAnsi="Times New Roman" w:cs="Times New Roman"/>
                <w:b/>
                <w:sz w:val="24"/>
                <w:szCs w:val="24"/>
              </w:rPr>
            </w:pPr>
            <w:r>
              <w:rPr>
                <w:rFonts w:ascii="Times New Roman" w:hAnsi="Times New Roman" w:cs="Times New Roman"/>
                <w:b/>
                <w:sz w:val="24"/>
                <w:szCs w:val="24"/>
              </w:rPr>
              <w:t xml:space="preserve">BC </w:t>
            </w:r>
            <w:r w:rsidR="00E95FD3" w:rsidRPr="00E74316">
              <w:rPr>
                <w:rFonts w:ascii="Times New Roman" w:hAnsi="Times New Roman" w:cs="Times New Roman"/>
                <w:b/>
                <w:sz w:val="24"/>
                <w:szCs w:val="24"/>
              </w:rPr>
              <w:t>Mental Health Support &amp; Information Line</w:t>
            </w:r>
          </w:p>
        </w:tc>
        <w:tc>
          <w:tcPr>
            <w:tcW w:w="7229" w:type="dxa"/>
          </w:tcPr>
          <w:p w:rsidR="00E95FD3" w:rsidRPr="00FF6223" w:rsidRDefault="00E95FD3" w:rsidP="00E95FD3">
            <w:pPr>
              <w:rPr>
                <w:rFonts w:ascii="Arial" w:hAnsi="Arial" w:cs="Arial"/>
                <w:sz w:val="4"/>
                <w:szCs w:val="4"/>
              </w:rPr>
            </w:pPr>
          </w:p>
          <w:p w:rsidR="00FD723B" w:rsidRDefault="00FD723B" w:rsidP="00E95FD3">
            <w:pPr>
              <w:rPr>
                <w:rFonts w:ascii="Arial" w:hAnsi="Arial" w:cs="Arial"/>
                <w:sz w:val="20"/>
                <w:szCs w:val="20"/>
              </w:rPr>
            </w:pPr>
          </w:p>
          <w:p w:rsidR="00E95FD3" w:rsidRDefault="00E95FD3" w:rsidP="00E95FD3">
            <w:pPr>
              <w:rPr>
                <w:rFonts w:ascii="Arial" w:hAnsi="Arial" w:cs="Arial"/>
                <w:sz w:val="20"/>
                <w:szCs w:val="20"/>
              </w:rPr>
            </w:pPr>
            <w:r w:rsidRPr="00E95FD3">
              <w:rPr>
                <w:rFonts w:ascii="Arial" w:hAnsi="Arial" w:cs="Arial"/>
                <w:sz w:val="20"/>
                <w:szCs w:val="20"/>
              </w:rPr>
              <w:t>The Mental Health Support and Information Line provides 24/7 support if you are worried, feeling upset, or just want to talk with someone.</w:t>
            </w:r>
          </w:p>
          <w:p w:rsidR="00E95FD3" w:rsidRDefault="00E95FD3" w:rsidP="00E95FD3">
            <w:pPr>
              <w:rPr>
                <w:rFonts w:ascii="Arial" w:hAnsi="Arial" w:cs="Arial"/>
                <w:sz w:val="20"/>
                <w:szCs w:val="20"/>
              </w:rPr>
            </w:pPr>
          </w:p>
        </w:tc>
        <w:tc>
          <w:tcPr>
            <w:tcW w:w="4387" w:type="dxa"/>
          </w:tcPr>
          <w:p w:rsidR="00E95FD3" w:rsidRDefault="00E95FD3">
            <w:pPr>
              <w:rPr>
                <w:rFonts w:ascii="Arial" w:hAnsi="Arial" w:cs="Arial"/>
                <w:sz w:val="20"/>
                <w:szCs w:val="20"/>
              </w:rPr>
            </w:pPr>
          </w:p>
          <w:p w:rsidR="00E95FD3" w:rsidRDefault="00E95FD3">
            <w:pPr>
              <w:rPr>
                <w:rFonts w:ascii="Arial" w:hAnsi="Arial" w:cs="Arial"/>
                <w:sz w:val="20"/>
                <w:szCs w:val="20"/>
              </w:rPr>
            </w:pPr>
          </w:p>
          <w:p w:rsidR="00E95FD3" w:rsidRDefault="00E95FD3">
            <w:pPr>
              <w:rPr>
                <w:rFonts w:ascii="Arial" w:hAnsi="Arial" w:cs="Arial"/>
                <w:sz w:val="20"/>
                <w:szCs w:val="20"/>
              </w:rPr>
            </w:pPr>
            <w:r w:rsidRPr="00EA2F6D">
              <w:rPr>
                <w:rFonts w:ascii="Arial" w:hAnsi="Arial" w:cs="Arial"/>
                <w:b/>
                <w:sz w:val="20"/>
                <w:szCs w:val="20"/>
              </w:rPr>
              <w:t>310-6789</w:t>
            </w:r>
            <w:r>
              <w:rPr>
                <w:rFonts w:ascii="Arial" w:hAnsi="Arial" w:cs="Arial"/>
                <w:sz w:val="20"/>
                <w:szCs w:val="20"/>
              </w:rPr>
              <w:t xml:space="preserve"> – no area code needed</w:t>
            </w:r>
          </w:p>
        </w:tc>
      </w:tr>
      <w:tr w:rsidR="007913CA" w:rsidRPr="00141CF9" w:rsidTr="00E74316">
        <w:tc>
          <w:tcPr>
            <w:tcW w:w="2689" w:type="dxa"/>
          </w:tcPr>
          <w:p w:rsidR="007913CA" w:rsidRPr="00E74316" w:rsidRDefault="007913CA">
            <w:pPr>
              <w:rPr>
                <w:rFonts w:ascii="Times New Roman" w:hAnsi="Times New Roman" w:cs="Times New Roman"/>
                <w:b/>
                <w:sz w:val="24"/>
                <w:szCs w:val="24"/>
              </w:rPr>
            </w:pPr>
          </w:p>
          <w:p w:rsidR="007913CA" w:rsidRPr="00E74316" w:rsidRDefault="00552EF9">
            <w:pPr>
              <w:rPr>
                <w:rFonts w:ascii="Times New Roman" w:hAnsi="Times New Roman" w:cs="Times New Roman"/>
                <w:b/>
                <w:sz w:val="24"/>
                <w:szCs w:val="24"/>
              </w:rPr>
            </w:pPr>
            <w:r w:rsidRPr="00E74316">
              <w:rPr>
                <w:rFonts w:ascii="Times New Roman" w:hAnsi="Times New Roman" w:cs="Times New Roman"/>
                <w:b/>
                <w:sz w:val="24"/>
                <w:szCs w:val="24"/>
              </w:rPr>
              <w:t>Youth Against Violence Line</w:t>
            </w:r>
            <w:r w:rsidR="007913CA" w:rsidRPr="00E74316">
              <w:rPr>
                <w:rFonts w:ascii="Times New Roman" w:hAnsi="Times New Roman" w:cs="Times New Roman"/>
                <w:b/>
                <w:sz w:val="24"/>
                <w:szCs w:val="24"/>
              </w:rPr>
              <w:t xml:space="preserve"> </w:t>
            </w:r>
            <w:r w:rsidR="001B138D">
              <w:rPr>
                <w:rFonts w:ascii="Times New Roman" w:hAnsi="Times New Roman" w:cs="Times New Roman"/>
                <w:b/>
                <w:sz w:val="24"/>
                <w:szCs w:val="24"/>
              </w:rPr>
              <w:t>(YAVL)</w:t>
            </w:r>
          </w:p>
        </w:tc>
        <w:tc>
          <w:tcPr>
            <w:tcW w:w="7229" w:type="dxa"/>
          </w:tcPr>
          <w:p w:rsidR="006D50BB" w:rsidRPr="00FF6223" w:rsidRDefault="006D50BB">
            <w:pPr>
              <w:rPr>
                <w:rFonts w:ascii="Arial" w:hAnsi="Arial" w:cs="Arial"/>
                <w:iCs/>
                <w:sz w:val="4"/>
                <w:szCs w:val="4"/>
              </w:rPr>
            </w:pPr>
          </w:p>
          <w:p w:rsidR="00FD723B" w:rsidRDefault="00FD723B">
            <w:pPr>
              <w:rPr>
                <w:rFonts w:ascii="Arial" w:hAnsi="Arial" w:cs="Arial"/>
                <w:iCs/>
                <w:sz w:val="20"/>
                <w:szCs w:val="20"/>
              </w:rPr>
            </w:pPr>
          </w:p>
          <w:p w:rsidR="007913CA" w:rsidRDefault="00552EF9">
            <w:pPr>
              <w:rPr>
                <w:rFonts w:ascii="Arial" w:hAnsi="Arial" w:cs="Arial"/>
                <w:iCs/>
                <w:sz w:val="20"/>
                <w:szCs w:val="20"/>
              </w:rPr>
            </w:pPr>
            <w:r w:rsidRPr="00552EF9">
              <w:rPr>
                <w:rFonts w:ascii="Arial" w:hAnsi="Arial" w:cs="Arial"/>
                <w:iCs/>
                <w:sz w:val="20"/>
                <w:szCs w:val="20"/>
              </w:rPr>
              <w:t>Provides 24/7 live help line where youth can talk one-on-one, in confidence and anonymously to a support worker. This is a multilingual line, so you can speak whatever language you feel most comfortable speaking in.</w:t>
            </w:r>
          </w:p>
          <w:p w:rsidR="00552EF9" w:rsidRPr="00552EF9" w:rsidRDefault="00552EF9" w:rsidP="00552EF9">
            <w:pPr>
              <w:rPr>
                <w:rFonts w:ascii="Arial" w:hAnsi="Arial" w:cs="Arial"/>
                <w:iCs/>
                <w:sz w:val="20"/>
                <w:szCs w:val="20"/>
              </w:rPr>
            </w:pPr>
            <w:r w:rsidRPr="00552EF9">
              <w:rPr>
                <w:rFonts w:ascii="Arial" w:hAnsi="Arial" w:cs="Arial"/>
                <w:iCs/>
                <w:sz w:val="20"/>
                <w:szCs w:val="20"/>
              </w:rPr>
              <w:t>Call if you want to:</w:t>
            </w:r>
          </w:p>
          <w:p w:rsidR="00552EF9" w:rsidRPr="00552EF9" w:rsidRDefault="00552EF9" w:rsidP="00552EF9">
            <w:pPr>
              <w:numPr>
                <w:ilvl w:val="0"/>
                <w:numId w:val="1"/>
              </w:numPr>
              <w:rPr>
                <w:rFonts w:ascii="Arial" w:hAnsi="Arial" w:cs="Arial"/>
                <w:iCs/>
                <w:sz w:val="20"/>
                <w:szCs w:val="20"/>
              </w:rPr>
            </w:pPr>
            <w:r w:rsidRPr="00552EF9">
              <w:rPr>
                <w:rFonts w:ascii="Arial" w:hAnsi="Arial" w:cs="Arial"/>
                <w:iCs/>
                <w:sz w:val="20"/>
                <w:szCs w:val="20"/>
              </w:rPr>
              <w:t>Stop a criminal or violent activity that you know is about to take place</w:t>
            </w:r>
          </w:p>
          <w:p w:rsidR="00552EF9" w:rsidRPr="00552EF9" w:rsidRDefault="00552EF9" w:rsidP="00552EF9">
            <w:pPr>
              <w:numPr>
                <w:ilvl w:val="0"/>
                <w:numId w:val="1"/>
              </w:numPr>
              <w:rPr>
                <w:rFonts w:ascii="Arial" w:hAnsi="Arial" w:cs="Arial"/>
                <w:iCs/>
                <w:sz w:val="20"/>
                <w:szCs w:val="20"/>
              </w:rPr>
            </w:pPr>
            <w:r w:rsidRPr="00552EF9">
              <w:rPr>
                <w:rFonts w:ascii="Arial" w:hAnsi="Arial" w:cs="Arial"/>
                <w:iCs/>
                <w:sz w:val="20"/>
                <w:szCs w:val="20"/>
              </w:rPr>
              <w:t>Give info about a criminal or violent activity that’s already taken place</w:t>
            </w:r>
          </w:p>
          <w:p w:rsidR="00552EF9" w:rsidRPr="00552EF9" w:rsidRDefault="00552EF9" w:rsidP="00552EF9">
            <w:pPr>
              <w:numPr>
                <w:ilvl w:val="0"/>
                <w:numId w:val="1"/>
              </w:numPr>
              <w:rPr>
                <w:rFonts w:ascii="Arial" w:hAnsi="Arial" w:cs="Arial"/>
                <w:iCs/>
                <w:sz w:val="20"/>
                <w:szCs w:val="20"/>
              </w:rPr>
            </w:pPr>
            <w:r w:rsidRPr="00552EF9">
              <w:rPr>
                <w:rFonts w:ascii="Arial" w:hAnsi="Arial" w:cs="Arial"/>
                <w:iCs/>
                <w:sz w:val="20"/>
                <w:szCs w:val="20"/>
              </w:rPr>
              <w:t xml:space="preserve">Get help with other issues you may be dealing with, such as gangs, bullying, </w:t>
            </w:r>
            <w:r w:rsidR="000B386C" w:rsidRPr="00552EF9">
              <w:rPr>
                <w:rFonts w:ascii="Arial" w:hAnsi="Arial" w:cs="Arial"/>
                <w:iCs/>
                <w:sz w:val="20"/>
                <w:szCs w:val="20"/>
              </w:rPr>
              <w:t>harassment</w:t>
            </w:r>
            <w:r w:rsidRPr="00552EF9">
              <w:rPr>
                <w:rFonts w:ascii="Arial" w:hAnsi="Arial" w:cs="Arial"/>
                <w:iCs/>
                <w:sz w:val="20"/>
                <w:szCs w:val="20"/>
              </w:rPr>
              <w:t>, intimidation, and sexual assault</w:t>
            </w:r>
          </w:p>
          <w:p w:rsidR="00552EF9" w:rsidRPr="00552EF9" w:rsidRDefault="00552EF9" w:rsidP="00552EF9">
            <w:pPr>
              <w:numPr>
                <w:ilvl w:val="0"/>
                <w:numId w:val="1"/>
              </w:numPr>
              <w:rPr>
                <w:rFonts w:ascii="Arial" w:hAnsi="Arial" w:cs="Arial"/>
                <w:sz w:val="20"/>
                <w:szCs w:val="20"/>
              </w:rPr>
            </w:pPr>
            <w:r w:rsidRPr="00552EF9">
              <w:rPr>
                <w:rFonts w:ascii="Arial" w:hAnsi="Arial" w:cs="Arial"/>
                <w:iCs/>
                <w:sz w:val="20"/>
                <w:szCs w:val="20"/>
              </w:rPr>
              <w:t>Discuss anything else that’s troubling you</w:t>
            </w:r>
          </w:p>
          <w:p w:rsidR="00552EF9" w:rsidRPr="00552EF9" w:rsidRDefault="00552EF9" w:rsidP="00552EF9">
            <w:pPr>
              <w:ind w:left="720"/>
              <w:rPr>
                <w:rFonts w:ascii="Arial" w:hAnsi="Arial" w:cs="Arial"/>
                <w:sz w:val="20"/>
                <w:szCs w:val="20"/>
              </w:rPr>
            </w:pPr>
          </w:p>
        </w:tc>
        <w:tc>
          <w:tcPr>
            <w:tcW w:w="4387" w:type="dxa"/>
          </w:tcPr>
          <w:p w:rsidR="006D50BB" w:rsidRDefault="006D50BB" w:rsidP="00552EF9">
            <w:pPr>
              <w:ind w:left="720" w:hanging="720"/>
              <w:rPr>
                <w:rFonts w:ascii="Arial" w:hAnsi="Arial" w:cs="Arial"/>
                <w:sz w:val="20"/>
                <w:szCs w:val="20"/>
              </w:rPr>
            </w:pPr>
          </w:p>
          <w:p w:rsidR="007913CA" w:rsidRDefault="00552EF9" w:rsidP="00552EF9">
            <w:pPr>
              <w:ind w:left="720" w:hanging="720"/>
              <w:rPr>
                <w:rFonts w:ascii="Arial" w:hAnsi="Arial" w:cs="Arial"/>
                <w:sz w:val="20"/>
                <w:szCs w:val="20"/>
              </w:rPr>
            </w:pPr>
            <w:r>
              <w:rPr>
                <w:rFonts w:ascii="Arial" w:hAnsi="Arial" w:cs="Arial"/>
                <w:sz w:val="20"/>
                <w:szCs w:val="20"/>
              </w:rPr>
              <w:t xml:space="preserve">Toll-free in BC: </w:t>
            </w:r>
            <w:r w:rsidRPr="00EA2F6D">
              <w:rPr>
                <w:rFonts w:ascii="Arial" w:hAnsi="Arial" w:cs="Arial"/>
                <w:b/>
                <w:sz w:val="20"/>
                <w:szCs w:val="20"/>
              </w:rPr>
              <w:t>1-800-680-4264</w:t>
            </w:r>
          </w:p>
          <w:p w:rsidR="00552EF9" w:rsidRPr="00552EF9" w:rsidRDefault="00552EF9">
            <w:pPr>
              <w:rPr>
                <w:rFonts w:ascii="Arial" w:hAnsi="Arial" w:cs="Arial"/>
                <w:sz w:val="20"/>
                <w:szCs w:val="20"/>
              </w:rPr>
            </w:pPr>
            <w:r w:rsidRPr="00552EF9">
              <w:rPr>
                <w:rStyle w:val="Strong"/>
                <w:rFonts w:ascii="Arial" w:hAnsi="Arial" w:cs="Arial"/>
                <w:b w:val="0"/>
                <w:color w:val="1A1818"/>
                <w:sz w:val="20"/>
                <w:szCs w:val="20"/>
              </w:rPr>
              <w:t>Text:</w:t>
            </w:r>
            <w:r w:rsidRPr="00552EF9">
              <w:rPr>
                <w:rFonts w:ascii="Arial" w:hAnsi="Arial" w:cs="Arial"/>
                <w:color w:val="1A1818"/>
                <w:sz w:val="20"/>
                <w:szCs w:val="20"/>
              </w:rPr>
              <w:t xml:space="preserve"> </w:t>
            </w:r>
            <w:r w:rsidRPr="00EA2F6D">
              <w:rPr>
                <w:rFonts w:ascii="Arial" w:hAnsi="Arial" w:cs="Arial"/>
                <w:b/>
                <w:color w:val="1A1818"/>
                <w:sz w:val="20"/>
                <w:szCs w:val="20"/>
              </w:rPr>
              <w:t>604-836-6381</w:t>
            </w:r>
          </w:p>
          <w:p w:rsidR="007913CA" w:rsidRPr="00141CF9" w:rsidRDefault="007913CA">
            <w:pPr>
              <w:rPr>
                <w:rFonts w:ascii="Arial" w:hAnsi="Arial" w:cs="Arial"/>
                <w:sz w:val="20"/>
                <w:szCs w:val="20"/>
              </w:rPr>
            </w:pPr>
          </w:p>
        </w:tc>
      </w:tr>
      <w:tr w:rsidR="00275ADF" w:rsidRPr="00141CF9" w:rsidTr="00EA2F6D">
        <w:trPr>
          <w:trHeight w:val="1982"/>
        </w:trPr>
        <w:tc>
          <w:tcPr>
            <w:tcW w:w="2689" w:type="dxa"/>
          </w:tcPr>
          <w:p w:rsidR="00EA2F6D" w:rsidRDefault="00EA2F6D" w:rsidP="00EA2F6D">
            <w:pPr>
              <w:rPr>
                <w:rFonts w:ascii="Times New Roman" w:hAnsi="Times New Roman" w:cs="Times New Roman"/>
                <w:b/>
                <w:sz w:val="24"/>
                <w:szCs w:val="24"/>
              </w:rPr>
            </w:pPr>
          </w:p>
          <w:p w:rsidR="00275ADF" w:rsidRPr="00E74316" w:rsidRDefault="007913CA" w:rsidP="00EA2F6D">
            <w:pPr>
              <w:rPr>
                <w:rFonts w:ascii="Times New Roman" w:hAnsi="Times New Roman" w:cs="Times New Roman"/>
                <w:b/>
                <w:sz w:val="24"/>
                <w:szCs w:val="24"/>
              </w:rPr>
            </w:pPr>
            <w:proofErr w:type="spellStart"/>
            <w:r w:rsidRPr="00E74316">
              <w:rPr>
                <w:rFonts w:ascii="Times New Roman" w:hAnsi="Times New Roman" w:cs="Times New Roman"/>
                <w:b/>
                <w:sz w:val="24"/>
                <w:szCs w:val="24"/>
              </w:rPr>
              <w:t>Healthlink</w:t>
            </w:r>
            <w:proofErr w:type="spellEnd"/>
            <w:r w:rsidRPr="00E74316">
              <w:rPr>
                <w:rFonts w:ascii="Times New Roman" w:hAnsi="Times New Roman" w:cs="Times New Roman"/>
                <w:b/>
                <w:sz w:val="24"/>
                <w:szCs w:val="24"/>
              </w:rPr>
              <w:t xml:space="preserve"> BC</w:t>
            </w:r>
          </w:p>
        </w:tc>
        <w:tc>
          <w:tcPr>
            <w:tcW w:w="7229" w:type="dxa"/>
            <w:vAlign w:val="center"/>
          </w:tcPr>
          <w:p w:rsidR="00E74316" w:rsidRPr="00141CF9" w:rsidRDefault="007913CA" w:rsidP="00EA2F6D">
            <w:pPr>
              <w:rPr>
                <w:rFonts w:ascii="Arial" w:hAnsi="Arial" w:cs="Arial"/>
                <w:sz w:val="20"/>
                <w:szCs w:val="20"/>
              </w:rPr>
            </w:pPr>
            <w:r w:rsidRPr="00141CF9">
              <w:rPr>
                <w:rFonts w:ascii="Arial" w:hAnsi="Arial" w:cs="Arial"/>
                <w:sz w:val="20"/>
                <w:szCs w:val="20"/>
              </w:rPr>
              <w:t>Simply dial 8-1-1 from anywhere in British Columbia to connect with registered health professionals specially trained to provide confidential health information and advice on the telephone. Nurses are available 24 hours daily, pharmacists are available between the hours of 5pm and 9am and dietitians from 9am to 5pm, Mon-Fri. This service is available in many languages. If English is not your first language, say the name of your preferred language in English to be connected to an interpreter.</w:t>
            </w:r>
          </w:p>
        </w:tc>
        <w:tc>
          <w:tcPr>
            <w:tcW w:w="4387" w:type="dxa"/>
          </w:tcPr>
          <w:p w:rsidR="007913CA" w:rsidRPr="00141CF9" w:rsidRDefault="007913CA">
            <w:pPr>
              <w:rPr>
                <w:rFonts w:ascii="Arial" w:hAnsi="Arial" w:cs="Arial"/>
                <w:sz w:val="20"/>
                <w:szCs w:val="20"/>
              </w:rPr>
            </w:pPr>
          </w:p>
          <w:p w:rsidR="00275ADF" w:rsidRPr="00141CF9" w:rsidRDefault="007913CA">
            <w:pPr>
              <w:rPr>
                <w:rFonts w:ascii="Arial" w:hAnsi="Arial" w:cs="Arial"/>
                <w:sz w:val="20"/>
                <w:szCs w:val="20"/>
              </w:rPr>
            </w:pPr>
            <w:r w:rsidRPr="00EA2F6D">
              <w:rPr>
                <w:rFonts w:ascii="Arial" w:hAnsi="Arial" w:cs="Arial"/>
                <w:b/>
                <w:sz w:val="20"/>
                <w:szCs w:val="20"/>
              </w:rPr>
              <w:t>8-1-1</w:t>
            </w:r>
            <w:r w:rsidRPr="00141CF9">
              <w:rPr>
                <w:rFonts w:ascii="Arial" w:hAnsi="Arial" w:cs="Arial"/>
                <w:sz w:val="20"/>
                <w:szCs w:val="20"/>
              </w:rPr>
              <w:t xml:space="preserve"> (toll-free)</w:t>
            </w:r>
          </w:p>
        </w:tc>
      </w:tr>
      <w:tr w:rsidR="00275ADF" w:rsidRPr="00141CF9" w:rsidTr="00E74316">
        <w:trPr>
          <w:trHeight w:val="368"/>
        </w:trPr>
        <w:tc>
          <w:tcPr>
            <w:tcW w:w="2689" w:type="dxa"/>
          </w:tcPr>
          <w:p w:rsidR="007913CA" w:rsidRPr="00E74316" w:rsidRDefault="007913CA" w:rsidP="007913CA">
            <w:pPr>
              <w:rPr>
                <w:rFonts w:ascii="Times New Roman" w:hAnsi="Times New Roman" w:cs="Times New Roman"/>
                <w:b/>
                <w:sz w:val="24"/>
                <w:szCs w:val="24"/>
              </w:rPr>
            </w:pPr>
          </w:p>
          <w:p w:rsidR="00275ADF" w:rsidRPr="00E74316" w:rsidRDefault="007913CA" w:rsidP="007913CA">
            <w:pPr>
              <w:rPr>
                <w:rFonts w:ascii="Times New Roman" w:hAnsi="Times New Roman" w:cs="Times New Roman"/>
                <w:b/>
                <w:sz w:val="24"/>
                <w:szCs w:val="24"/>
              </w:rPr>
            </w:pPr>
            <w:r w:rsidRPr="00E74316">
              <w:rPr>
                <w:rFonts w:ascii="Times New Roman" w:hAnsi="Times New Roman" w:cs="Times New Roman"/>
                <w:b/>
                <w:sz w:val="24"/>
                <w:szCs w:val="24"/>
              </w:rPr>
              <w:t>BC Alcohol and Drug Information and Referral Service</w:t>
            </w:r>
          </w:p>
        </w:tc>
        <w:tc>
          <w:tcPr>
            <w:tcW w:w="7229" w:type="dxa"/>
          </w:tcPr>
          <w:p w:rsidR="007913CA" w:rsidRPr="00FF6223" w:rsidRDefault="007913CA">
            <w:pPr>
              <w:rPr>
                <w:rFonts w:ascii="Arial" w:hAnsi="Arial" w:cs="Arial"/>
                <w:sz w:val="4"/>
                <w:szCs w:val="4"/>
              </w:rPr>
            </w:pPr>
          </w:p>
          <w:p w:rsidR="00E74316" w:rsidRDefault="00E74316">
            <w:pPr>
              <w:rPr>
                <w:rFonts w:ascii="Arial" w:hAnsi="Arial" w:cs="Arial"/>
                <w:sz w:val="20"/>
                <w:szCs w:val="20"/>
              </w:rPr>
            </w:pPr>
          </w:p>
          <w:p w:rsidR="00275ADF" w:rsidRDefault="007913CA">
            <w:pPr>
              <w:rPr>
                <w:rFonts w:ascii="Arial" w:hAnsi="Arial" w:cs="Arial"/>
                <w:sz w:val="20"/>
                <w:szCs w:val="20"/>
              </w:rPr>
            </w:pPr>
            <w:r w:rsidRPr="00141CF9">
              <w:rPr>
                <w:rFonts w:ascii="Arial" w:hAnsi="Arial" w:cs="Arial"/>
                <w:sz w:val="20"/>
                <w:szCs w:val="20"/>
              </w:rPr>
              <w:t>Call to talk to someone about substance use. They can also connect you with local substance use resources. It’s available 24 hours a day. If English is not your first language, say the name of your preferred language in English to be connected to an interpreter.</w:t>
            </w:r>
          </w:p>
          <w:p w:rsidR="009C3A10" w:rsidRPr="00141CF9" w:rsidRDefault="009C3A10">
            <w:pPr>
              <w:rPr>
                <w:rFonts w:ascii="Arial" w:hAnsi="Arial" w:cs="Arial"/>
                <w:sz w:val="20"/>
                <w:szCs w:val="20"/>
              </w:rPr>
            </w:pPr>
          </w:p>
        </w:tc>
        <w:tc>
          <w:tcPr>
            <w:tcW w:w="438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tblGrid>
            <w:tr w:rsidR="007913CA" w:rsidRPr="00141CF9" w:rsidTr="007913CA">
              <w:tc>
                <w:tcPr>
                  <w:tcW w:w="4362" w:type="dxa"/>
                </w:tcPr>
                <w:p w:rsidR="007913CA" w:rsidRPr="00141CF9" w:rsidRDefault="007913CA">
                  <w:pPr>
                    <w:rPr>
                      <w:rFonts w:ascii="Arial" w:hAnsi="Arial" w:cs="Arial"/>
                      <w:sz w:val="20"/>
                      <w:szCs w:val="20"/>
                    </w:rPr>
                  </w:pPr>
                </w:p>
                <w:p w:rsidR="00A22081" w:rsidRDefault="00A22081">
                  <w:pPr>
                    <w:rPr>
                      <w:rFonts w:ascii="Arial" w:hAnsi="Arial" w:cs="Arial"/>
                      <w:sz w:val="20"/>
                      <w:szCs w:val="20"/>
                    </w:rPr>
                  </w:pPr>
                </w:p>
                <w:p w:rsidR="007913CA" w:rsidRPr="00EA2F6D" w:rsidRDefault="007913CA">
                  <w:pPr>
                    <w:rPr>
                      <w:rFonts w:ascii="Arial" w:hAnsi="Arial" w:cs="Arial"/>
                      <w:b/>
                      <w:sz w:val="20"/>
                      <w:szCs w:val="20"/>
                    </w:rPr>
                  </w:pPr>
                  <w:r w:rsidRPr="00EA2F6D">
                    <w:rPr>
                      <w:rFonts w:ascii="Arial" w:hAnsi="Arial" w:cs="Arial"/>
                      <w:b/>
                      <w:sz w:val="20"/>
                      <w:szCs w:val="20"/>
                    </w:rPr>
                    <w:t>1-800-663-1441</w:t>
                  </w:r>
                </w:p>
              </w:tc>
            </w:tr>
          </w:tbl>
          <w:p w:rsidR="00275ADF" w:rsidRPr="00141CF9" w:rsidRDefault="00275ADF">
            <w:pPr>
              <w:rPr>
                <w:rFonts w:ascii="Arial" w:hAnsi="Arial" w:cs="Arial"/>
                <w:sz w:val="20"/>
                <w:szCs w:val="20"/>
              </w:rPr>
            </w:pPr>
          </w:p>
        </w:tc>
      </w:tr>
      <w:tr w:rsidR="001C3794" w:rsidRPr="00141CF9" w:rsidTr="00E74316">
        <w:trPr>
          <w:trHeight w:val="368"/>
        </w:trPr>
        <w:tc>
          <w:tcPr>
            <w:tcW w:w="2689" w:type="dxa"/>
          </w:tcPr>
          <w:p w:rsidR="009C3A10" w:rsidRPr="00E74316" w:rsidRDefault="009C3A10" w:rsidP="007913CA">
            <w:pPr>
              <w:rPr>
                <w:rFonts w:ascii="Times New Roman" w:hAnsi="Times New Roman" w:cs="Times New Roman"/>
                <w:b/>
                <w:sz w:val="24"/>
                <w:szCs w:val="24"/>
              </w:rPr>
            </w:pPr>
          </w:p>
          <w:p w:rsidR="001C3794" w:rsidRPr="00E74316" w:rsidRDefault="009C3A10" w:rsidP="007913CA">
            <w:pPr>
              <w:rPr>
                <w:rFonts w:ascii="Times New Roman" w:hAnsi="Times New Roman" w:cs="Times New Roman"/>
                <w:b/>
                <w:sz w:val="24"/>
                <w:szCs w:val="24"/>
              </w:rPr>
            </w:pPr>
            <w:r w:rsidRPr="00E74316">
              <w:rPr>
                <w:rFonts w:ascii="Times New Roman" w:hAnsi="Times New Roman" w:cs="Times New Roman"/>
                <w:b/>
                <w:sz w:val="24"/>
                <w:szCs w:val="24"/>
              </w:rPr>
              <w:t>F</w:t>
            </w:r>
            <w:r w:rsidR="001C3794" w:rsidRPr="00E74316">
              <w:rPr>
                <w:rFonts w:ascii="Times New Roman" w:hAnsi="Times New Roman" w:cs="Times New Roman"/>
                <w:b/>
                <w:sz w:val="24"/>
                <w:szCs w:val="24"/>
              </w:rPr>
              <w:t>oundry</w:t>
            </w:r>
          </w:p>
        </w:tc>
        <w:tc>
          <w:tcPr>
            <w:tcW w:w="7229" w:type="dxa"/>
          </w:tcPr>
          <w:p w:rsidR="009C3A10" w:rsidRPr="00FF6223" w:rsidRDefault="009C3A10" w:rsidP="001C3794">
            <w:pPr>
              <w:rPr>
                <w:rFonts w:ascii="Arial" w:hAnsi="Arial" w:cs="Arial"/>
                <w:sz w:val="4"/>
                <w:szCs w:val="4"/>
              </w:rPr>
            </w:pPr>
          </w:p>
          <w:p w:rsidR="00E74316" w:rsidRDefault="00E74316" w:rsidP="001C3794">
            <w:pPr>
              <w:rPr>
                <w:rFonts w:ascii="Arial" w:hAnsi="Arial" w:cs="Arial"/>
                <w:sz w:val="20"/>
                <w:szCs w:val="20"/>
              </w:rPr>
            </w:pPr>
          </w:p>
          <w:p w:rsidR="001C3794" w:rsidRDefault="00EA2F6D" w:rsidP="001C3794">
            <w:pPr>
              <w:rPr>
                <w:rFonts w:ascii="Arial" w:hAnsi="Arial" w:cs="Arial"/>
                <w:sz w:val="20"/>
                <w:szCs w:val="20"/>
              </w:rPr>
            </w:pPr>
            <w:r>
              <w:rPr>
                <w:rFonts w:ascii="Arial" w:hAnsi="Arial" w:cs="Arial"/>
                <w:sz w:val="20"/>
                <w:szCs w:val="20"/>
              </w:rPr>
              <w:t>This page helps</w:t>
            </w:r>
            <w:r w:rsidR="001C3794" w:rsidRPr="001C3794">
              <w:rPr>
                <w:rFonts w:ascii="Arial" w:hAnsi="Arial" w:cs="Arial"/>
                <w:sz w:val="20"/>
                <w:szCs w:val="20"/>
              </w:rPr>
              <w:t xml:space="preserve"> young people from ages 12 to 24 </w:t>
            </w:r>
            <w:r>
              <w:rPr>
                <w:rFonts w:ascii="Arial" w:hAnsi="Arial" w:cs="Arial"/>
                <w:sz w:val="20"/>
                <w:szCs w:val="20"/>
              </w:rPr>
              <w:t xml:space="preserve">going through a tough time to </w:t>
            </w:r>
            <w:r w:rsidR="001C3794" w:rsidRPr="001C3794">
              <w:rPr>
                <w:rFonts w:ascii="Arial" w:hAnsi="Arial" w:cs="Arial"/>
                <w:sz w:val="20"/>
                <w:szCs w:val="20"/>
              </w:rPr>
              <w:t xml:space="preserve">access to </w:t>
            </w:r>
            <w:r w:rsidR="001C3794">
              <w:rPr>
                <w:rFonts w:ascii="Arial" w:hAnsi="Arial" w:cs="Arial"/>
                <w:sz w:val="20"/>
                <w:szCs w:val="20"/>
              </w:rPr>
              <w:t>non-judgmental</w:t>
            </w:r>
            <w:r w:rsidR="001C3794" w:rsidRPr="001C3794">
              <w:rPr>
                <w:rFonts w:ascii="Arial" w:hAnsi="Arial" w:cs="Arial"/>
                <w:sz w:val="20"/>
                <w:szCs w:val="20"/>
              </w:rPr>
              <w:t xml:space="preserve"> primary care, mental health and substance use services, psychosocial rehab supports, peer support, supported employment and recreational activities</w:t>
            </w:r>
            <w:r w:rsidR="001C3794">
              <w:rPr>
                <w:rFonts w:ascii="Arial" w:hAnsi="Arial" w:cs="Arial"/>
                <w:sz w:val="20"/>
                <w:szCs w:val="20"/>
              </w:rPr>
              <w:t xml:space="preserve">. </w:t>
            </w:r>
          </w:p>
          <w:p w:rsidR="00EA2F6D" w:rsidRPr="00141CF9" w:rsidRDefault="00EA2F6D" w:rsidP="001C3794">
            <w:pPr>
              <w:rPr>
                <w:rFonts w:ascii="Arial" w:hAnsi="Arial" w:cs="Arial"/>
                <w:sz w:val="20"/>
                <w:szCs w:val="20"/>
              </w:rPr>
            </w:pPr>
          </w:p>
        </w:tc>
        <w:tc>
          <w:tcPr>
            <w:tcW w:w="4387" w:type="dxa"/>
          </w:tcPr>
          <w:p w:rsidR="00A22081" w:rsidRPr="00674D7A" w:rsidRDefault="00A22081">
            <w:pPr>
              <w:rPr>
                <w:rFonts w:ascii="Arial" w:hAnsi="Arial" w:cs="Arial"/>
                <w:sz w:val="4"/>
                <w:szCs w:val="4"/>
              </w:rPr>
            </w:pPr>
          </w:p>
          <w:p w:rsidR="00E74316" w:rsidRPr="00EA2F6D" w:rsidRDefault="00EA2F6D">
            <w:pPr>
              <w:rPr>
                <w:rFonts w:ascii="Arial" w:hAnsi="Arial" w:cs="Arial"/>
                <w:b/>
                <w:sz w:val="20"/>
                <w:szCs w:val="20"/>
              </w:rPr>
            </w:pPr>
            <w:hyperlink r:id="rId10" w:history="1">
              <w:r w:rsidRPr="00EA2F6D">
                <w:rPr>
                  <w:rStyle w:val="Hyperlink"/>
                  <w:rFonts w:ascii="Arial" w:hAnsi="Arial" w:cs="Arial"/>
                  <w:b/>
                  <w:sz w:val="20"/>
                  <w:szCs w:val="20"/>
                </w:rPr>
                <w:t>https://foundrybc.ca/foundry-pathfinder/</w:t>
              </w:r>
            </w:hyperlink>
          </w:p>
          <w:p w:rsidR="00EA2F6D" w:rsidRPr="00141CF9" w:rsidRDefault="00EA2F6D">
            <w:pPr>
              <w:rPr>
                <w:rFonts w:ascii="Arial" w:hAnsi="Arial" w:cs="Arial"/>
                <w:sz w:val="20"/>
                <w:szCs w:val="20"/>
              </w:rPr>
            </w:pPr>
          </w:p>
        </w:tc>
      </w:tr>
      <w:tr w:rsidR="007913CA" w:rsidRPr="00141CF9" w:rsidTr="00E74316">
        <w:tc>
          <w:tcPr>
            <w:tcW w:w="2689" w:type="dxa"/>
          </w:tcPr>
          <w:p w:rsidR="007913CA" w:rsidRPr="00E74316" w:rsidRDefault="007913CA">
            <w:pPr>
              <w:rPr>
                <w:rFonts w:ascii="Times New Roman" w:hAnsi="Times New Roman" w:cs="Times New Roman"/>
                <w:b/>
                <w:sz w:val="24"/>
                <w:szCs w:val="24"/>
              </w:rPr>
            </w:pPr>
          </w:p>
          <w:p w:rsidR="007913CA" w:rsidRPr="00E74316" w:rsidRDefault="007913CA">
            <w:pPr>
              <w:rPr>
                <w:rFonts w:ascii="Times New Roman" w:hAnsi="Times New Roman" w:cs="Times New Roman"/>
                <w:b/>
                <w:sz w:val="24"/>
                <w:szCs w:val="24"/>
              </w:rPr>
            </w:pPr>
            <w:r w:rsidRPr="00E74316">
              <w:rPr>
                <w:rFonts w:ascii="Times New Roman" w:hAnsi="Times New Roman" w:cs="Times New Roman"/>
                <w:b/>
                <w:sz w:val="24"/>
                <w:szCs w:val="24"/>
              </w:rPr>
              <w:t>BC Partners Toolkits</w:t>
            </w:r>
          </w:p>
        </w:tc>
        <w:tc>
          <w:tcPr>
            <w:tcW w:w="7229" w:type="dxa"/>
          </w:tcPr>
          <w:p w:rsidR="007913CA" w:rsidRPr="00141CF9" w:rsidRDefault="007913CA">
            <w:pPr>
              <w:rPr>
                <w:rFonts w:ascii="Arial" w:hAnsi="Arial" w:cs="Arial"/>
                <w:sz w:val="20"/>
                <w:szCs w:val="20"/>
              </w:rPr>
            </w:pPr>
          </w:p>
          <w:p w:rsidR="007913CA" w:rsidRDefault="007913CA">
            <w:pPr>
              <w:rPr>
                <w:rFonts w:ascii="Arial" w:hAnsi="Arial" w:cs="Arial"/>
                <w:sz w:val="20"/>
                <w:szCs w:val="20"/>
              </w:rPr>
            </w:pPr>
            <w:r w:rsidRPr="00141CF9">
              <w:rPr>
                <w:rFonts w:ascii="Arial" w:hAnsi="Arial" w:cs="Arial"/>
                <w:sz w:val="20"/>
                <w:szCs w:val="20"/>
              </w:rPr>
              <w:t>The BC Partners "toolkits" are workbooks to help you build knowledge and practice skills to manage a mental health or substance use problem, or support a loved one to do so. All of them are profiled in our Learn Skills section by topic area, or by publication name.</w:t>
            </w:r>
          </w:p>
          <w:p w:rsidR="00E74316" w:rsidRPr="00141CF9" w:rsidRDefault="00E74316">
            <w:pPr>
              <w:rPr>
                <w:rFonts w:ascii="Arial" w:hAnsi="Arial" w:cs="Arial"/>
                <w:sz w:val="20"/>
                <w:szCs w:val="20"/>
              </w:rPr>
            </w:pPr>
          </w:p>
        </w:tc>
        <w:tc>
          <w:tcPr>
            <w:tcW w:w="4387" w:type="dxa"/>
          </w:tcPr>
          <w:p w:rsidR="007913CA" w:rsidRPr="00141CF9" w:rsidRDefault="007913CA">
            <w:pPr>
              <w:rPr>
                <w:rFonts w:ascii="Arial" w:hAnsi="Arial" w:cs="Arial"/>
                <w:sz w:val="20"/>
                <w:szCs w:val="20"/>
              </w:rPr>
            </w:pPr>
          </w:p>
          <w:p w:rsidR="007913CA" w:rsidRPr="00EA2F6D" w:rsidRDefault="007C7E9E">
            <w:pPr>
              <w:rPr>
                <w:rFonts w:ascii="Arial" w:hAnsi="Arial" w:cs="Arial"/>
                <w:b/>
                <w:sz w:val="20"/>
                <w:szCs w:val="20"/>
              </w:rPr>
            </w:pPr>
            <w:hyperlink r:id="rId11" w:history="1">
              <w:r w:rsidR="007913CA" w:rsidRPr="00EA2F6D">
                <w:rPr>
                  <w:rStyle w:val="Hyperlink"/>
                  <w:rFonts w:ascii="Arial" w:hAnsi="Arial" w:cs="Arial"/>
                  <w:b/>
                  <w:sz w:val="20"/>
                  <w:szCs w:val="20"/>
                </w:rPr>
                <w:t>http://heretohelp.bc.ca/publications/toolkits</w:t>
              </w:r>
            </w:hyperlink>
            <w:r w:rsidR="007913CA" w:rsidRPr="00EA2F6D">
              <w:rPr>
                <w:rFonts w:ascii="Arial" w:hAnsi="Arial" w:cs="Arial"/>
                <w:b/>
                <w:sz w:val="20"/>
                <w:szCs w:val="20"/>
              </w:rPr>
              <w:br/>
            </w:r>
          </w:p>
        </w:tc>
      </w:tr>
      <w:tr w:rsidR="007913CA" w:rsidRPr="00141CF9" w:rsidTr="00E74316">
        <w:tc>
          <w:tcPr>
            <w:tcW w:w="2689" w:type="dxa"/>
          </w:tcPr>
          <w:p w:rsidR="007913CA" w:rsidRPr="00E74316" w:rsidRDefault="007913CA">
            <w:pPr>
              <w:rPr>
                <w:rFonts w:ascii="Times New Roman" w:hAnsi="Times New Roman" w:cs="Times New Roman"/>
                <w:b/>
                <w:sz w:val="24"/>
                <w:szCs w:val="24"/>
              </w:rPr>
            </w:pPr>
          </w:p>
          <w:p w:rsidR="007913CA" w:rsidRPr="00E74316" w:rsidRDefault="00E95FD3">
            <w:pPr>
              <w:rPr>
                <w:rFonts w:ascii="Times New Roman" w:hAnsi="Times New Roman" w:cs="Times New Roman"/>
                <w:b/>
                <w:sz w:val="24"/>
                <w:szCs w:val="24"/>
              </w:rPr>
            </w:pPr>
            <w:proofErr w:type="spellStart"/>
            <w:r w:rsidRPr="00E74316">
              <w:rPr>
                <w:rFonts w:ascii="Times New Roman" w:hAnsi="Times New Roman" w:cs="Times New Roman"/>
                <w:b/>
                <w:sz w:val="24"/>
                <w:szCs w:val="24"/>
              </w:rPr>
              <w:t>Youthspace</w:t>
            </w:r>
            <w:proofErr w:type="spellEnd"/>
          </w:p>
        </w:tc>
        <w:tc>
          <w:tcPr>
            <w:tcW w:w="7229" w:type="dxa"/>
          </w:tcPr>
          <w:p w:rsidR="007913CA" w:rsidRPr="00141CF9" w:rsidRDefault="007913CA">
            <w:pPr>
              <w:rPr>
                <w:rFonts w:ascii="Arial" w:hAnsi="Arial" w:cs="Arial"/>
                <w:sz w:val="20"/>
                <w:szCs w:val="20"/>
              </w:rPr>
            </w:pPr>
          </w:p>
          <w:p w:rsidR="009C6C4F" w:rsidRPr="009C6C4F" w:rsidRDefault="009C6C4F" w:rsidP="009C6C4F">
            <w:pPr>
              <w:rPr>
                <w:rFonts w:ascii="Arial" w:hAnsi="Arial" w:cs="Arial"/>
                <w:sz w:val="20"/>
                <w:szCs w:val="20"/>
              </w:rPr>
            </w:pPr>
            <w:r w:rsidRPr="009C6C4F">
              <w:rPr>
                <w:rFonts w:ascii="Arial" w:hAnsi="Arial" w:cs="Arial"/>
                <w:sz w:val="20"/>
                <w:szCs w:val="20"/>
              </w:rPr>
              <w:t xml:space="preserve">Prefer to chat online or by text? Youthspace.ca provides emotional support and crisis intervention service for young people under 30. Youthspace.ca is made up of a community of volunteers who are here to support you – whatever you are going through. </w:t>
            </w:r>
          </w:p>
          <w:p w:rsidR="009C6C4F" w:rsidRPr="009C6C4F" w:rsidRDefault="009C6C4F" w:rsidP="009C6C4F">
            <w:pPr>
              <w:rPr>
                <w:rFonts w:ascii="Arial" w:hAnsi="Arial" w:cs="Arial"/>
                <w:sz w:val="20"/>
                <w:szCs w:val="20"/>
              </w:rPr>
            </w:pPr>
          </w:p>
          <w:p w:rsidR="007913CA" w:rsidRDefault="009C6C4F" w:rsidP="009C6C4F">
            <w:pPr>
              <w:rPr>
                <w:rFonts w:ascii="Arial" w:hAnsi="Arial" w:cs="Arial"/>
                <w:sz w:val="20"/>
                <w:szCs w:val="20"/>
              </w:rPr>
            </w:pPr>
            <w:r w:rsidRPr="009C6C4F">
              <w:rPr>
                <w:rFonts w:ascii="Arial" w:hAnsi="Arial" w:cs="Arial"/>
                <w:sz w:val="20"/>
                <w:szCs w:val="20"/>
              </w:rPr>
              <w:t xml:space="preserve">Chat and text are available from 6:00pm </w:t>
            </w:r>
            <w:r w:rsidR="00EA2F6D">
              <w:rPr>
                <w:rFonts w:ascii="Arial" w:hAnsi="Arial" w:cs="Arial"/>
                <w:sz w:val="20"/>
                <w:szCs w:val="20"/>
              </w:rPr>
              <w:t>-</w:t>
            </w:r>
            <w:r w:rsidRPr="009C6C4F">
              <w:rPr>
                <w:rFonts w:ascii="Arial" w:hAnsi="Arial" w:cs="Arial"/>
                <w:sz w:val="20"/>
                <w:szCs w:val="20"/>
              </w:rPr>
              <w:t xml:space="preserve"> </w:t>
            </w:r>
            <w:r w:rsidR="00EA2F6D">
              <w:rPr>
                <w:rFonts w:ascii="Arial" w:hAnsi="Arial" w:cs="Arial"/>
                <w:sz w:val="20"/>
                <w:szCs w:val="20"/>
              </w:rPr>
              <w:t>11pm</w:t>
            </w:r>
            <w:r w:rsidRPr="009C6C4F">
              <w:rPr>
                <w:rFonts w:ascii="Arial" w:hAnsi="Arial" w:cs="Arial"/>
                <w:sz w:val="20"/>
                <w:szCs w:val="20"/>
              </w:rPr>
              <w:t xml:space="preserve"> every day.</w:t>
            </w:r>
          </w:p>
          <w:p w:rsidR="00EA2F6D" w:rsidRPr="00141CF9" w:rsidRDefault="00EA2F6D" w:rsidP="009C6C4F">
            <w:pPr>
              <w:rPr>
                <w:rFonts w:ascii="Arial" w:hAnsi="Arial" w:cs="Arial"/>
                <w:sz w:val="20"/>
                <w:szCs w:val="20"/>
              </w:rPr>
            </w:pPr>
          </w:p>
        </w:tc>
        <w:tc>
          <w:tcPr>
            <w:tcW w:w="4387" w:type="dxa"/>
          </w:tcPr>
          <w:p w:rsidR="007913CA" w:rsidRPr="00141CF9" w:rsidRDefault="007913CA">
            <w:pPr>
              <w:rPr>
                <w:rFonts w:ascii="Arial" w:hAnsi="Arial" w:cs="Arial"/>
                <w:sz w:val="20"/>
                <w:szCs w:val="20"/>
              </w:rPr>
            </w:pPr>
          </w:p>
          <w:p w:rsidR="009C6C4F" w:rsidRDefault="009C6C4F" w:rsidP="009C6C4F">
            <w:pPr>
              <w:rPr>
                <w:rFonts w:ascii="Arial" w:hAnsi="Arial" w:cs="Arial"/>
                <w:sz w:val="20"/>
                <w:szCs w:val="20"/>
              </w:rPr>
            </w:pPr>
          </w:p>
          <w:p w:rsidR="009C6C4F" w:rsidRPr="00EA2F6D" w:rsidRDefault="009C6C4F" w:rsidP="009C6C4F">
            <w:pPr>
              <w:rPr>
                <w:rFonts w:ascii="Arial" w:hAnsi="Arial" w:cs="Arial"/>
                <w:b/>
                <w:sz w:val="20"/>
                <w:szCs w:val="20"/>
              </w:rPr>
            </w:pPr>
            <w:r>
              <w:rPr>
                <w:rFonts w:ascii="Arial" w:hAnsi="Arial" w:cs="Arial"/>
                <w:sz w:val="20"/>
                <w:szCs w:val="20"/>
              </w:rPr>
              <w:t xml:space="preserve">Online: </w:t>
            </w:r>
            <w:hyperlink r:id="rId12" w:history="1">
              <w:r w:rsidRPr="00EA2F6D">
                <w:rPr>
                  <w:rStyle w:val="Hyperlink"/>
                  <w:rFonts w:ascii="Arial" w:hAnsi="Arial" w:cs="Arial"/>
                  <w:b/>
                  <w:sz w:val="20"/>
                  <w:szCs w:val="20"/>
                </w:rPr>
                <w:t>http://youthspace.ca/</w:t>
              </w:r>
            </w:hyperlink>
          </w:p>
          <w:p w:rsidR="00D81C34" w:rsidRDefault="00D81C34" w:rsidP="009C6C4F">
            <w:pPr>
              <w:rPr>
                <w:rFonts w:ascii="Arial" w:hAnsi="Arial" w:cs="Arial"/>
                <w:sz w:val="20"/>
                <w:szCs w:val="20"/>
              </w:rPr>
            </w:pPr>
          </w:p>
          <w:p w:rsidR="00D81C34" w:rsidRDefault="00D81C34" w:rsidP="00D81C34">
            <w:pPr>
              <w:rPr>
                <w:rFonts w:ascii="Arial" w:hAnsi="Arial" w:cs="Arial"/>
                <w:sz w:val="20"/>
                <w:szCs w:val="20"/>
              </w:rPr>
            </w:pPr>
            <w:r>
              <w:rPr>
                <w:rFonts w:ascii="Arial" w:hAnsi="Arial" w:cs="Arial"/>
                <w:sz w:val="20"/>
                <w:szCs w:val="20"/>
              </w:rPr>
              <w:t xml:space="preserve">Text: </w:t>
            </w:r>
            <w:r w:rsidRPr="00EA2F6D">
              <w:rPr>
                <w:rFonts w:ascii="Arial" w:hAnsi="Arial" w:cs="Arial"/>
                <w:b/>
                <w:sz w:val="20"/>
                <w:szCs w:val="20"/>
              </w:rPr>
              <w:t>778-783-0177</w:t>
            </w:r>
          </w:p>
          <w:p w:rsidR="009C6C4F" w:rsidRPr="00141CF9" w:rsidRDefault="009C6C4F" w:rsidP="009C6C4F">
            <w:pPr>
              <w:rPr>
                <w:rFonts w:ascii="Arial" w:hAnsi="Arial" w:cs="Arial"/>
                <w:sz w:val="20"/>
                <w:szCs w:val="20"/>
              </w:rPr>
            </w:pPr>
          </w:p>
        </w:tc>
      </w:tr>
      <w:tr w:rsidR="007913CA" w:rsidRPr="00141CF9" w:rsidTr="00EA2F6D">
        <w:tc>
          <w:tcPr>
            <w:tcW w:w="2689" w:type="dxa"/>
            <w:vAlign w:val="center"/>
          </w:tcPr>
          <w:p w:rsidR="00EA2F6D" w:rsidRDefault="00EA2F6D" w:rsidP="00EA2F6D">
            <w:pPr>
              <w:rPr>
                <w:rFonts w:ascii="Times New Roman" w:hAnsi="Times New Roman" w:cs="Times New Roman"/>
                <w:b/>
                <w:sz w:val="24"/>
                <w:szCs w:val="24"/>
              </w:rPr>
            </w:pPr>
          </w:p>
          <w:p w:rsidR="007913CA" w:rsidRDefault="007913CA" w:rsidP="00EA2F6D">
            <w:pPr>
              <w:rPr>
                <w:rFonts w:ascii="Times New Roman" w:hAnsi="Times New Roman" w:cs="Times New Roman"/>
                <w:b/>
                <w:sz w:val="24"/>
                <w:szCs w:val="24"/>
              </w:rPr>
            </w:pPr>
            <w:r w:rsidRPr="00E74316">
              <w:rPr>
                <w:rFonts w:ascii="Times New Roman" w:hAnsi="Times New Roman" w:cs="Times New Roman"/>
                <w:b/>
                <w:sz w:val="24"/>
                <w:szCs w:val="24"/>
              </w:rPr>
              <w:t>Coping with Mental Health Crises and Emergencies</w:t>
            </w:r>
          </w:p>
          <w:p w:rsidR="00E74316" w:rsidRPr="00E74316" w:rsidRDefault="00E74316" w:rsidP="00EA2F6D">
            <w:pPr>
              <w:rPr>
                <w:rFonts w:ascii="Times New Roman" w:hAnsi="Times New Roman" w:cs="Times New Roman"/>
                <w:b/>
                <w:sz w:val="24"/>
                <w:szCs w:val="24"/>
              </w:rPr>
            </w:pPr>
          </w:p>
        </w:tc>
        <w:tc>
          <w:tcPr>
            <w:tcW w:w="7229" w:type="dxa"/>
          </w:tcPr>
          <w:p w:rsidR="007913CA" w:rsidRPr="00141CF9" w:rsidRDefault="007913CA">
            <w:pPr>
              <w:rPr>
                <w:rFonts w:ascii="Arial" w:hAnsi="Arial" w:cs="Arial"/>
                <w:sz w:val="20"/>
                <w:szCs w:val="20"/>
              </w:rPr>
            </w:pPr>
          </w:p>
          <w:p w:rsidR="007913CA" w:rsidRPr="00141CF9" w:rsidRDefault="007913CA">
            <w:pPr>
              <w:rPr>
                <w:rFonts w:ascii="Arial" w:hAnsi="Arial" w:cs="Arial"/>
                <w:sz w:val="20"/>
                <w:szCs w:val="20"/>
              </w:rPr>
            </w:pPr>
            <w:r w:rsidRPr="00141CF9">
              <w:rPr>
                <w:rFonts w:ascii="Arial" w:hAnsi="Arial" w:cs="Arial"/>
                <w:sz w:val="20"/>
                <w:szCs w:val="20"/>
              </w:rPr>
              <w:t>Informative reading on coping with mental health.</w:t>
            </w:r>
          </w:p>
        </w:tc>
        <w:tc>
          <w:tcPr>
            <w:tcW w:w="4387" w:type="dxa"/>
          </w:tcPr>
          <w:p w:rsidR="007913CA" w:rsidRPr="00141CF9" w:rsidRDefault="007913CA">
            <w:pPr>
              <w:rPr>
                <w:rFonts w:ascii="Arial" w:hAnsi="Arial" w:cs="Arial"/>
                <w:sz w:val="20"/>
                <w:szCs w:val="20"/>
              </w:rPr>
            </w:pPr>
          </w:p>
          <w:p w:rsidR="007913CA" w:rsidRPr="00EA2F6D" w:rsidRDefault="007C7E9E">
            <w:pPr>
              <w:rPr>
                <w:rFonts w:ascii="Arial" w:hAnsi="Arial" w:cs="Arial"/>
                <w:b/>
                <w:sz w:val="20"/>
                <w:szCs w:val="20"/>
              </w:rPr>
            </w:pPr>
            <w:hyperlink r:id="rId13" w:history="1">
              <w:r w:rsidR="009C6C4F" w:rsidRPr="00EA2F6D">
                <w:rPr>
                  <w:rStyle w:val="Hyperlink"/>
                  <w:rFonts w:ascii="Arial" w:hAnsi="Arial" w:cs="Arial"/>
                  <w:b/>
                  <w:sz w:val="20"/>
                  <w:szCs w:val="20"/>
                </w:rPr>
                <w:t>https://cmha.bc.ca/documents/coping-with-mental-health-crises-and-emergencies-2/</w:t>
              </w:r>
            </w:hyperlink>
          </w:p>
          <w:p w:rsidR="009C6C4F" w:rsidRPr="00141CF9" w:rsidRDefault="009C6C4F">
            <w:pPr>
              <w:rPr>
                <w:rFonts w:ascii="Arial" w:hAnsi="Arial" w:cs="Arial"/>
                <w:sz w:val="20"/>
                <w:szCs w:val="20"/>
              </w:rPr>
            </w:pPr>
          </w:p>
        </w:tc>
      </w:tr>
    </w:tbl>
    <w:p w:rsidR="007913CA" w:rsidRDefault="007913CA" w:rsidP="00EA2F6D"/>
    <w:sectPr w:rsidR="007913CA" w:rsidSect="00FF6223">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601" w:rsidRDefault="00317601" w:rsidP="00317601">
      <w:pPr>
        <w:spacing w:after="0" w:line="240" w:lineRule="auto"/>
      </w:pPr>
      <w:r>
        <w:separator/>
      </w:r>
    </w:p>
  </w:endnote>
  <w:endnote w:type="continuationSeparator" w:id="0">
    <w:p w:rsidR="00317601" w:rsidRDefault="00317601" w:rsidP="00317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601" w:rsidRPr="00317601" w:rsidRDefault="00317601" w:rsidP="00317601">
    <w:pPr>
      <w:pStyle w:val="Footer"/>
      <w:jc w:val="center"/>
    </w:pPr>
  </w:p>
  <w:p w:rsidR="00317601" w:rsidRDefault="00317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601" w:rsidRDefault="00317601" w:rsidP="00317601">
      <w:pPr>
        <w:spacing w:after="0" w:line="240" w:lineRule="auto"/>
      </w:pPr>
      <w:r>
        <w:separator/>
      </w:r>
    </w:p>
  </w:footnote>
  <w:footnote w:type="continuationSeparator" w:id="0">
    <w:p w:rsidR="00317601" w:rsidRDefault="00317601" w:rsidP="00317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B7E27"/>
    <w:multiLevelType w:val="multilevel"/>
    <w:tmpl w:val="E9FC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C73EAC"/>
    <w:multiLevelType w:val="multilevel"/>
    <w:tmpl w:val="04E66F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ADF"/>
    <w:rsid w:val="00022757"/>
    <w:rsid w:val="000909D5"/>
    <w:rsid w:val="000B386C"/>
    <w:rsid w:val="000F2CBA"/>
    <w:rsid w:val="00141CF9"/>
    <w:rsid w:val="001B138D"/>
    <w:rsid w:val="001C3794"/>
    <w:rsid w:val="0024567D"/>
    <w:rsid w:val="00275ADF"/>
    <w:rsid w:val="00317601"/>
    <w:rsid w:val="0037080C"/>
    <w:rsid w:val="00507FF5"/>
    <w:rsid w:val="005415FA"/>
    <w:rsid w:val="00552EF9"/>
    <w:rsid w:val="00674D7A"/>
    <w:rsid w:val="006D50BB"/>
    <w:rsid w:val="00710BFE"/>
    <w:rsid w:val="007913CA"/>
    <w:rsid w:val="007C7E9E"/>
    <w:rsid w:val="008B5532"/>
    <w:rsid w:val="008F113F"/>
    <w:rsid w:val="009C3A10"/>
    <w:rsid w:val="009C6C4F"/>
    <w:rsid w:val="00A22081"/>
    <w:rsid w:val="00B27327"/>
    <w:rsid w:val="00D644C2"/>
    <w:rsid w:val="00D81C34"/>
    <w:rsid w:val="00E74316"/>
    <w:rsid w:val="00E95FD3"/>
    <w:rsid w:val="00EA2F6D"/>
    <w:rsid w:val="00FB0BD8"/>
    <w:rsid w:val="00FD723B"/>
    <w:rsid w:val="00FF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3EEB3D"/>
  <w15:docId w15:val="{7B821CEC-81C2-4147-926D-3FE3C9D0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AD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5ADF"/>
    <w:pPr>
      <w:spacing w:before="100" w:beforeAutospacing="1" w:after="100" w:afterAutospacing="1"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275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5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ADF"/>
    <w:rPr>
      <w:rFonts w:ascii="Tahoma" w:hAnsi="Tahoma" w:cs="Tahoma"/>
      <w:sz w:val="16"/>
      <w:szCs w:val="16"/>
    </w:rPr>
  </w:style>
  <w:style w:type="character" w:styleId="Hyperlink">
    <w:name w:val="Hyperlink"/>
    <w:basedOn w:val="DefaultParagraphFont"/>
    <w:uiPriority w:val="99"/>
    <w:unhideWhenUsed/>
    <w:rsid w:val="007913CA"/>
    <w:rPr>
      <w:color w:val="0000FF" w:themeColor="hyperlink"/>
      <w:u w:val="single"/>
    </w:rPr>
  </w:style>
  <w:style w:type="character" w:styleId="Strong">
    <w:name w:val="Strong"/>
    <w:basedOn w:val="DefaultParagraphFont"/>
    <w:uiPriority w:val="22"/>
    <w:qFormat/>
    <w:rsid w:val="00552EF9"/>
    <w:rPr>
      <w:b/>
      <w:bCs/>
    </w:rPr>
  </w:style>
  <w:style w:type="character" w:styleId="FollowedHyperlink">
    <w:name w:val="FollowedHyperlink"/>
    <w:basedOn w:val="DefaultParagraphFont"/>
    <w:uiPriority w:val="99"/>
    <w:semiHidden/>
    <w:unhideWhenUsed/>
    <w:rsid w:val="00D644C2"/>
    <w:rPr>
      <w:color w:val="800080" w:themeColor="followedHyperlink"/>
      <w:u w:val="single"/>
    </w:rPr>
  </w:style>
  <w:style w:type="paragraph" w:styleId="Header">
    <w:name w:val="header"/>
    <w:basedOn w:val="Normal"/>
    <w:link w:val="HeaderChar"/>
    <w:uiPriority w:val="99"/>
    <w:unhideWhenUsed/>
    <w:rsid w:val="00317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601"/>
  </w:style>
  <w:style w:type="paragraph" w:styleId="Footer">
    <w:name w:val="footer"/>
    <w:basedOn w:val="Normal"/>
    <w:link w:val="FooterChar"/>
    <w:uiPriority w:val="99"/>
    <w:unhideWhenUsed/>
    <w:rsid w:val="00317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601"/>
  </w:style>
  <w:style w:type="character" w:styleId="UnresolvedMention">
    <w:name w:val="Unresolved Mention"/>
    <w:basedOn w:val="DefaultParagraphFont"/>
    <w:uiPriority w:val="99"/>
    <w:semiHidden/>
    <w:unhideWhenUsed/>
    <w:rsid w:val="00E74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06416">
      <w:bodyDiv w:val="1"/>
      <w:marLeft w:val="0"/>
      <w:marRight w:val="0"/>
      <w:marTop w:val="0"/>
      <w:marBottom w:val="0"/>
      <w:divBdr>
        <w:top w:val="none" w:sz="0" w:space="0" w:color="auto"/>
        <w:left w:val="none" w:sz="0" w:space="0" w:color="auto"/>
        <w:bottom w:val="none" w:sz="0" w:space="0" w:color="auto"/>
        <w:right w:val="none" w:sz="0" w:space="0" w:color="auto"/>
      </w:divBdr>
    </w:div>
    <w:div w:id="275139808">
      <w:bodyDiv w:val="1"/>
      <w:marLeft w:val="0"/>
      <w:marRight w:val="0"/>
      <w:marTop w:val="0"/>
      <w:marBottom w:val="0"/>
      <w:divBdr>
        <w:top w:val="none" w:sz="0" w:space="0" w:color="auto"/>
        <w:left w:val="none" w:sz="0" w:space="0" w:color="auto"/>
        <w:bottom w:val="none" w:sz="0" w:space="0" w:color="auto"/>
        <w:right w:val="none" w:sz="0" w:space="0" w:color="auto"/>
      </w:divBdr>
    </w:div>
    <w:div w:id="404960938">
      <w:bodyDiv w:val="1"/>
      <w:marLeft w:val="0"/>
      <w:marRight w:val="0"/>
      <w:marTop w:val="0"/>
      <w:marBottom w:val="0"/>
      <w:divBdr>
        <w:top w:val="none" w:sz="0" w:space="0" w:color="auto"/>
        <w:left w:val="none" w:sz="0" w:space="0" w:color="auto"/>
        <w:bottom w:val="none" w:sz="0" w:space="0" w:color="auto"/>
        <w:right w:val="none" w:sz="0" w:space="0" w:color="auto"/>
      </w:divBdr>
      <w:divsChild>
        <w:div w:id="1462455308">
          <w:marLeft w:val="0"/>
          <w:marRight w:val="0"/>
          <w:marTop w:val="0"/>
          <w:marBottom w:val="0"/>
          <w:divBdr>
            <w:top w:val="none" w:sz="0" w:space="0" w:color="auto"/>
            <w:left w:val="none" w:sz="0" w:space="0" w:color="auto"/>
            <w:bottom w:val="none" w:sz="0" w:space="0" w:color="auto"/>
            <w:right w:val="none" w:sz="0" w:space="0" w:color="auto"/>
          </w:divBdr>
          <w:divsChild>
            <w:div w:id="1696803468">
              <w:marLeft w:val="0"/>
              <w:marRight w:val="0"/>
              <w:marTop w:val="0"/>
              <w:marBottom w:val="0"/>
              <w:divBdr>
                <w:top w:val="none" w:sz="0" w:space="0" w:color="auto"/>
                <w:left w:val="none" w:sz="0" w:space="0" w:color="auto"/>
                <w:bottom w:val="none" w:sz="0" w:space="0" w:color="auto"/>
                <w:right w:val="none" w:sz="0" w:space="0" w:color="auto"/>
              </w:divBdr>
              <w:divsChild>
                <w:div w:id="1496801029">
                  <w:marLeft w:val="0"/>
                  <w:marRight w:val="0"/>
                  <w:marTop w:val="0"/>
                  <w:marBottom w:val="0"/>
                  <w:divBdr>
                    <w:top w:val="none" w:sz="0" w:space="0" w:color="auto"/>
                    <w:left w:val="none" w:sz="0" w:space="0" w:color="auto"/>
                    <w:bottom w:val="none" w:sz="0" w:space="0" w:color="auto"/>
                    <w:right w:val="none" w:sz="0" w:space="0" w:color="auto"/>
                  </w:divBdr>
                  <w:divsChild>
                    <w:div w:id="2083091193">
                      <w:marLeft w:val="0"/>
                      <w:marRight w:val="0"/>
                      <w:marTop w:val="0"/>
                      <w:marBottom w:val="0"/>
                      <w:divBdr>
                        <w:top w:val="none" w:sz="0" w:space="0" w:color="auto"/>
                        <w:left w:val="none" w:sz="0" w:space="0" w:color="auto"/>
                        <w:bottom w:val="none" w:sz="0" w:space="0" w:color="auto"/>
                        <w:right w:val="none" w:sz="0" w:space="0" w:color="auto"/>
                      </w:divBdr>
                      <w:divsChild>
                        <w:div w:id="4896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856079">
      <w:bodyDiv w:val="1"/>
      <w:marLeft w:val="0"/>
      <w:marRight w:val="0"/>
      <w:marTop w:val="0"/>
      <w:marBottom w:val="0"/>
      <w:divBdr>
        <w:top w:val="none" w:sz="0" w:space="0" w:color="auto"/>
        <w:left w:val="none" w:sz="0" w:space="0" w:color="auto"/>
        <w:bottom w:val="none" w:sz="0" w:space="0" w:color="auto"/>
        <w:right w:val="none" w:sz="0" w:space="0" w:color="auto"/>
      </w:divBdr>
    </w:div>
    <w:div w:id="1414164109">
      <w:bodyDiv w:val="1"/>
      <w:marLeft w:val="0"/>
      <w:marRight w:val="0"/>
      <w:marTop w:val="0"/>
      <w:marBottom w:val="0"/>
      <w:divBdr>
        <w:top w:val="none" w:sz="0" w:space="0" w:color="auto"/>
        <w:left w:val="none" w:sz="0" w:space="0" w:color="auto"/>
        <w:bottom w:val="none" w:sz="0" w:space="0" w:color="auto"/>
        <w:right w:val="none" w:sz="0" w:space="0" w:color="auto"/>
      </w:divBdr>
    </w:div>
    <w:div w:id="1447693400">
      <w:bodyDiv w:val="1"/>
      <w:marLeft w:val="0"/>
      <w:marRight w:val="0"/>
      <w:marTop w:val="0"/>
      <w:marBottom w:val="0"/>
      <w:divBdr>
        <w:top w:val="none" w:sz="0" w:space="0" w:color="auto"/>
        <w:left w:val="none" w:sz="0" w:space="0" w:color="auto"/>
        <w:bottom w:val="none" w:sz="0" w:space="0" w:color="auto"/>
        <w:right w:val="none" w:sz="0" w:space="0" w:color="auto"/>
      </w:divBdr>
    </w:div>
    <w:div w:id="1773233684">
      <w:bodyDiv w:val="1"/>
      <w:marLeft w:val="0"/>
      <w:marRight w:val="0"/>
      <w:marTop w:val="0"/>
      <w:marBottom w:val="0"/>
      <w:divBdr>
        <w:top w:val="none" w:sz="0" w:space="0" w:color="auto"/>
        <w:left w:val="none" w:sz="0" w:space="0" w:color="auto"/>
        <w:bottom w:val="none" w:sz="0" w:space="0" w:color="auto"/>
        <w:right w:val="none" w:sz="0" w:space="0" w:color="auto"/>
      </w:divBdr>
    </w:div>
    <w:div w:id="2035839366">
      <w:bodyDiv w:val="1"/>
      <w:marLeft w:val="0"/>
      <w:marRight w:val="0"/>
      <w:marTop w:val="0"/>
      <w:marBottom w:val="0"/>
      <w:divBdr>
        <w:top w:val="none" w:sz="0" w:space="0" w:color="auto"/>
        <w:left w:val="none" w:sz="0" w:space="0" w:color="auto"/>
        <w:bottom w:val="none" w:sz="0" w:space="0" w:color="auto"/>
        <w:right w:val="none" w:sz="0" w:space="0" w:color="auto"/>
      </w:divBdr>
      <w:divsChild>
        <w:div w:id="2095545275">
          <w:marLeft w:val="0"/>
          <w:marRight w:val="0"/>
          <w:marTop w:val="0"/>
          <w:marBottom w:val="0"/>
          <w:divBdr>
            <w:top w:val="none" w:sz="0" w:space="0" w:color="auto"/>
            <w:left w:val="none" w:sz="0" w:space="0" w:color="auto"/>
            <w:bottom w:val="none" w:sz="0" w:space="0" w:color="auto"/>
            <w:right w:val="none" w:sz="0" w:space="0" w:color="auto"/>
          </w:divBdr>
          <w:divsChild>
            <w:div w:id="16499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shelpphone.ca/live-chat" TargetMode="External"/><Relationship Id="rId13" Type="http://schemas.openxmlformats.org/officeDocument/2006/relationships/hyperlink" Target="https://cmha.bc.ca/documents/coping-with-mental-health-crises-and-emergencies-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youthspace.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eretohelp.bc.ca/publications/toolki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oundrybc.ca/foundry-pathfinder/" TargetMode="External"/><Relationship Id="rId4" Type="http://schemas.openxmlformats.org/officeDocument/2006/relationships/webSettings" Target="webSettings.xml"/><Relationship Id="rId9" Type="http://schemas.openxmlformats.org/officeDocument/2006/relationships/hyperlink" Target="https://youthinbc.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British Columbia</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 Cara</dc:creator>
  <cp:lastModifiedBy>McGuinness, Liza</cp:lastModifiedBy>
  <cp:revision>2</cp:revision>
  <dcterms:created xsi:type="dcterms:W3CDTF">2024-09-16T17:34:00Z</dcterms:created>
  <dcterms:modified xsi:type="dcterms:W3CDTF">2024-09-16T17:34:00Z</dcterms:modified>
</cp:coreProperties>
</file>